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738753" w14:textId="77777777" w:rsidR="00F86F47" w:rsidRPr="00F32F9E" w:rsidRDefault="00F86F47" w:rsidP="00DF19E1">
      <w:pPr>
        <w:spacing w:before="240" w:line="360" w:lineRule="auto"/>
        <w:jc w:val="center"/>
        <w:rPr>
          <w:rFonts w:asciiTheme="majorBidi" w:hAnsiTheme="majorBidi" w:cstheme="majorBidi"/>
          <w:b/>
          <w:bCs/>
          <w:sz w:val="32"/>
          <w:szCs w:val="32"/>
          <w:u w:val="single"/>
        </w:rPr>
      </w:pPr>
      <w:r w:rsidRPr="00F32F9E">
        <w:rPr>
          <w:rFonts w:asciiTheme="majorBidi" w:hAnsiTheme="majorBidi" w:cstheme="majorBidi"/>
          <w:b/>
          <w:bCs/>
          <w:sz w:val="32"/>
          <w:szCs w:val="32"/>
          <w:u w:val="single"/>
        </w:rPr>
        <w:t>Publications Template</w:t>
      </w:r>
    </w:p>
    <w:tbl>
      <w:tblPr>
        <w:tblStyle w:val="TableGrid"/>
        <w:tblW w:w="15121" w:type="dxa"/>
        <w:tblLook w:val="04A0" w:firstRow="1" w:lastRow="0" w:firstColumn="1" w:lastColumn="0" w:noHBand="0" w:noVBand="1"/>
      </w:tblPr>
      <w:tblGrid>
        <w:gridCol w:w="453"/>
        <w:gridCol w:w="2462"/>
        <w:gridCol w:w="1763"/>
        <w:gridCol w:w="3528"/>
        <w:gridCol w:w="2409"/>
        <w:gridCol w:w="4506"/>
      </w:tblGrid>
      <w:tr w:rsidR="009264BA" w:rsidRPr="009264BA" w14:paraId="04CE3BB6" w14:textId="77777777" w:rsidTr="009F338E">
        <w:trPr>
          <w:trHeight w:val="735"/>
        </w:trPr>
        <w:tc>
          <w:tcPr>
            <w:tcW w:w="453" w:type="dxa"/>
            <w:shd w:val="clear" w:color="auto" w:fill="D9D9D9" w:themeFill="background1" w:themeFillShade="D9"/>
            <w:vAlign w:val="center"/>
          </w:tcPr>
          <w:p w14:paraId="611B8073" w14:textId="77777777" w:rsidR="009264BA" w:rsidRPr="009264BA" w:rsidRDefault="009264BA" w:rsidP="009264BA">
            <w:pPr>
              <w:jc w:val="center"/>
              <w:rPr>
                <w:rFonts w:asciiTheme="majorBidi" w:hAnsiTheme="majorBidi" w:cstheme="majorBidi"/>
                <w:b/>
                <w:bCs/>
                <w:sz w:val="24"/>
                <w:szCs w:val="24"/>
              </w:rPr>
            </w:pPr>
            <w:r w:rsidRPr="009264BA">
              <w:rPr>
                <w:rFonts w:asciiTheme="majorBidi" w:hAnsiTheme="majorBidi" w:cstheme="majorBidi"/>
                <w:b/>
                <w:bCs/>
                <w:sz w:val="24"/>
                <w:szCs w:val="24"/>
              </w:rPr>
              <w:t>#</w:t>
            </w:r>
          </w:p>
        </w:tc>
        <w:tc>
          <w:tcPr>
            <w:tcW w:w="2462" w:type="dxa"/>
            <w:shd w:val="clear" w:color="auto" w:fill="D9D9D9" w:themeFill="background1" w:themeFillShade="D9"/>
            <w:vAlign w:val="center"/>
          </w:tcPr>
          <w:p w14:paraId="771B9B02" w14:textId="77777777" w:rsidR="009264BA" w:rsidRPr="009264BA" w:rsidRDefault="00DF19E1" w:rsidP="009264BA">
            <w:pPr>
              <w:jc w:val="center"/>
              <w:rPr>
                <w:rFonts w:asciiTheme="majorBidi" w:hAnsiTheme="majorBidi" w:cstheme="majorBidi"/>
                <w:b/>
                <w:bCs/>
                <w:sz w:val="24"/>
                <w:szCs w:val="24"/>
              </w:rPr>
            </w:pPr>
            <w:r>
              <w:rPr>
                <w:rFonts w:asciiTheme="majorBidi" w:hAnsiTheme="majorBidi" w:cstheme="majorBidi"/>
                <w:b/>
                <w:bCs/>
                <w:sz w:val="24"/>
                <w:szCs w:val="24"/>
              </w:rPr>
              <w:t xml:space="preserve">Research </w:t>
            </w:r>
            <w:r w:rsidR="009264BA" w:rsidRPr="009264BA">
              <w:rPr>
                <w:rFonts w:asciiTheme="majorBidi" w:hAnsiTheme="majorBidi" w:cstheme="majorBidi"/>
                <w:b/>
                <w:bCs/>
                <w:sz w:val="24"/>
                <w:szCs w:val="24"/>
              </w:rPr>
              <w:t>Title</w:t>
            </w:r>
          </w:p>
        </w:tc>
        <w:tc>
          <w:tcPr>
            <w:tcW w:w="1763" w:type="dxa"/>
            <w:shd w:val="clear" w:color="auto" w:fill="D9D9D9" w:themeFill="background1" w:themeFillShade="D9"/>
            <w:vAlign w:val="center"/>
          </w:tcPr>
          <w:p w14:paraId="791696C1" w14:textId="77777777" w:rsidR="009264BA" w:rsidRPr="009264BA" w:rsidRDefault="00DF19E1" w:rsidP="009264BA">
            <w:pPr>
              <w:jc w:val="center"/>
              <w:rPr>
                <w:rFonts w:asciiTheme="majorBidi" w:hAnsiTheme="majorBidi" w:cstheme="majorBidi"/>
                <w:b/>
                <w:bCs/>
                <w:sz w:val="24"/>
                <w:szCs w:val="24"/>
              </w:rPr>
            </w:pPr>
            <w:r>
              <w:rPr>
                <w:rFonts w:asciiTheme="majorBidi" w:hAnsiTheme="majorBidi" w:cstheme="majorBidi"/>
                <w:b/>
                <w:bCs/>
                <w:sz w:val="24"/>
                <w:szCs w:val="24"/>
              </w:rPr>
              <w:t>Field</w:t>
            </w:r>
          </w:p>
        </w:tc>
        <w:tc>
          <w:tcPr>
            <w:tcW w:w="3528" w:type="dxa"/>
            <w:shd w:val="clear" w:color="auto" w:fill="D9D9D9" w:themeFill="background1" w:themeFillShade="D9"/>
            <w:vAlign w:val="center"/>
          </w:tcPr>
          <w:p w14:paraId="72A27434" w14:textId="77777777" w:rsidR="009264BA" w:rsidRPr="009264BA" w:rsidRDefault="00DF19E1" w:rsidP="009264BA">
            <w:pPr>
              <w:jc w:val="center"/>
              <w:rPr>
                <w:rFonts w:asciiTheme="majorBidi" w:hAnsiTheme="majorBidi" w:cstheme="majorBidi"/>
                <w:b/>
                <w:bCs/>
                <w:sz w:val="24"/>
                <w:szCs w:val="24"/>
              </w:rPr>
            </w:pPr>
            <w:r>
              <w:rPr>
                <w:rFonts w:asciiTheme="majorBidi" w:hAnsiTheme="majorBidi" w:cstheme="majorBidi"/>
                <w:b/>
                <w:bCs/>
                <w:sz w:val="24"/>
                <w:szCs w:val="24"/>
              </w:rPr>
              <w:t>Abstract</w:t>
            </w:r>
          </w:p>
        </w:tc>
        <w:tc>
          <w:tcPr>
            <w:tcW w:w="2409" w:type="dxa"/>
            <w:shd w:val="clear" w:color="auto" w:fill="D9D9D9" w:themeFill="background1" w:themeFillShade="D9"/>
            <w:vAlign w:val="center"/>
          </w:tcPr>
          <w:p w14:paraId="5D50E61A" w14:textId="77777777" w:rsidR="009264BA" w:rsidRPr="009264BA" w:rsidRDefault="00DF19E1" w:rsidP="00DF19E1">
            <w:pPr>
              <w:jc w:val="center"/>
              <w:rPr>
                <w:rFonts w:asciiTheme="majorBidi" w:hAnsiTheme="majorBidi" w:cstheme="majorBidi"/>
                <w:b/>
                <w:bCs/>
                <w:sz w:val="24"/>
                <w:szCs w:val="24"/>
              </w:rPr>
            </w:pPr>
            <w:r>
              <w:rPr>
                <w:rFonts w:asciiTheme="majorBidi" w:hAnsiTheme="majorBidi" w:cstheme="majorBidi"/>
                <w:b/>
                <w:bCs/>
                <w:sz w:val="24"/>
                <w:szCs w:val="24"/>
              </w:rPr>
              <w:t xml:space="preserve">Year of Publication </w:t>
            </w:r>
            <w:r w:rsidR="009264BA" w:rsidRPr="009264BA">
              <w:rPr>
                <w:rFonts w:asciiTheme="majorBidi" w:hAnsiTheme="majorBidi" w:cstheme="majorBidi"/>
                <w:b/>
                <w:bCs/>
                <w:sz w:val="24"/>
                <w:szCs w:val="24"/>
              </w:rPr>
              <w:t xml:space="preserve">Publishing </w:t>
            </w:r>
          </w:p>
        </w:tc>
        <w:tc>
          <w:tcPr>
            <w:tcW w:w="4506" w:type="dxa"/>
            <w:shd w:val="clear" w:color="auto" w:fill="D9D9D9" w:themeFill="background1" w:themeFillShade="D9"/>
            <w:vAlign w:val="center"/>
          </w:tcPr>
          <w:p w14:paraId="03984CFD" w14:textId="77777777" w:rsidR="009264BA" w:rsidRPr="009264BA" w:rsidRDefault="009264BA" w:rsidP="009264BA">
            <w:pPr>
              <w:jc w:val="center"/>
              <w:rPr>
                <w:rFonts w:asciiTheme="majorBidi" w:hAnsiTheme="majorBidi" w:cstheme="majorBidi"/>
                <w:b/>
                <w:bCs/>
                <w:sz w:val="24"/>
                <w:szCs w:val="24"/>
              </w:rPr>
            </w:pPr>
            <w:r w:rsidRPr="009264BA">
              <w:rPr>
                <w:rFonts w:asciiTheme="majorBidi" w:hAnsiTheme="majorBidi" w:cstheme="majorBidi"/>
                <w:b/>
                <w:bCs/>
                <w:sz w:val="24"/>
                <w:szCs w:val="24"/>
              </w:rPr>
              <w:t>Publishing Link “URL”</w:t>
            </w:r>
          </w:p>
        </w:tc>
      </w:tr>
      <w:tr w:rsidR="009264BA" w:rsidRPr="009264BA" w14:paraId="09487017" w14:textId="77777777" w:rsidTr="009F338E">
        <w:trPr>
          <w:trHeight w:val="636"/>
        </w:trPr>
        <w:tc>
          <w:tcPr>
            <w:tcW w:w="453" w:type="dxa"/>
            <w:shd w:val="clear" w:color="auto" w:fill="D9D9D9" w:themeFill="background1" w:themeFillShade="D9"/>
            <w:vAlign w:val="center"/>
          </w:tcPr>
          <w:p w14:paraId="76D578A0" w14:textId="77777777" w:rsidR="009264BA" w:rsidRPr="009264BA" w:rsidRDefault="009264BA" w:rsidP="009264BA">
            <w:pPr>
              <w:jc w:val="center"/>
              <w:rPr>
                <w:rFonts w:asciiTheme="majorBidi" w:hAnsiTheme="majorBidi" w:cstheme="majorBidi"/>
                <w:b/>
                <w:bCs/>
                <w:sz w:val="24"/>
                <w:szCs w:val="24"/>
              </w:rPr>
            </w:pPr>
            <w:r w:rsidRPr="009264BA">
              <w:rPr>
                <w:rFonts w:asciiTheme="majorBidi" w:hAnsiTheme="majorBidi" w:cstheme="majorBidi"/>
                <w:b/>
                <w:bCs/>
                <w:sz w:val="24"/>
                <w:szCs w:val="24"/>
              </w:rPr>
              <w:t>1</w:t>
            </w:r>
          </w:p>
        </w:tc>
        <w:tc>
          <w:tcPr>
            <w:tcW w:w="2462" w:type="dxa"/>
            <w:vAlign w:val="center"/>
          </w:tcPr>
          <w:p w14:paraId="7B3A974B" w14:textId="77777777" w:rsidR="002E510C" w:rsidRPr="002E510C" w:rsidRDefault="002E510C" w:rsidP="002E510C">
            <w:pPr>
              <w:tabs>
                <w:tab w:val="left" w:pos="360"/>
              </w:tabs>
              <w:spacing w:after="50"/>
              <w:ind w:left="360" w:hanging="360"/>
              <w:jc w:val="both"/>
              <w:rPr>
                <w:rFonts w:ascii="Times New Roman" w:eastAsia="SimSun" w:hAnsi="Times New Roman" w:cs="Times New Roman"/>
                <w:sz w:val="20"/>
                <w:szCs w:val="20"/>
              </w:rPr>
            </w:pPr>
            <w:r w:rsidRPr="002E510C">
              <w:rPr>
                <w:rFonts w:ascii="Times New Roman" w:eastAsia="SimSun" w:hAnsi="Times New Roman" w:cs="Times New Roman"/>
                <w:sz w:val="20"/>
                <w:szCs w:val="20"/>
              </w:rPr>
              <w:t>Abd Ellatif, Wael, Darwish Abd El Aziz, and Rania Mahmoud. "A 4-elements performance analysis of compact UWB antenna for MIMO-OFDM systems." In 2016 IEEE International conference on wireless for space and extreme environments (</w:t>
            </w:r>
            <w:proofErr w:type="spellStart"/>
            <w:r w:rsidRPr="002E510C">
              <w:rPr>
                <w:rFonts w:ascii="Times New Roman" w:eastAsia="SimSun" w:hAnsi="Times New Roman" w:cs="Times New Roman"/>
                <w:sz w:val="20"/>
                <w:szCs w:val="20"/>
              </w:rPr>
              <w:t>WiSEE</w:t>
            </w:r>
            <w:proofErr w:type="spellEnd"/>
            <w:r w:rsidRPr="002E510C">
              <w:rPr>
                <w:rFonts w:ascii="Times New Roman" w:eastAsia="SimSun" w:hAnsi="Times New Roman" w:cs="Times New Roman"/>
                <w:sz w:val="20"/>
                <w:szCs w:val="20"/>
              </w:rPr>
              <w:t>), pp. 135-139. IEEE, 2016.</w:t>
            </w:r>
          </w:p>
          <w:p w14:paraId="76818536" w14:textId="77777777" w:rsidR="009264BA" w:rsidRPr="009264BA" w:rsidRDefault="009264BA" w:rsidP="002E510C">
            <w:pPr>
              <w:tabs>
                <w:tab w:val="left" w:pos="360"/>
              </w:tabs>
              <w:spacing w:after="50" w:line="180" w:lineRule="exact"/>
              <w:ind w:left="360" w:hanging="360"/>
              <w:jc w:val="both"/>
              <w:rPr>
                <w:rFonts w:asciiTheme="majorBidi" w:hAnsiTheme="majorBidi" w:cstheme="majorBidi"/>
                <w:sz w:val="24"/>
                <w:szCs w:val="24"/>
              </w:rPr>
            </w:pPr>
          </w:p>
        </w:tc>
        <w:tc>
          <w:tcPr>
            <w:tcW w:w="1763" w:type="dxa"/>
            <w:vAlign w:val="center"/>
          </w:tcPr>
          <w:p w14:paraId="61E068D1" w14:textId="4BEA6BA7" w:rsidR="009264BA" w:rsidRPr="009264BA" w:rsidRDefault="002E510C" w:rsidP="009264BA">
            <w:pPr>
              <w:jc w:val="center"/>
              <w:rPr>
                <w:rFonts w:asciiTheme="majorBidi" w:hAnsiTheme="majorBidi" w:cstheme="majorBidi"/>
                <w:sz w:val="24"/>
                <w:szCs w:val="24"/>
              </w:rPr>
            </w:pPr>
            <w:r>
              <w:rPr>
                <w:rFonts w:asciiTheme="majorBidi" w:hAnsiTheme="majorBidi" w:cstheme="majorBidi"/>
                <w:sz w:val="24"/>
                <w:szCs w:val="24"/>
              </w:rPr>
              <w:t>Antenna Engineering</w:t>
            </w:r>
          </w:p>
        </w:tc>
        <w:tc>
          <w:tcPr>
            <w:tcW w:w="3528" w:type="dxa"/>
            <w:vAlign w:val="center"/>
          </w:tcPr>
          <w:p w14:paraId="79221208" w14:textId="41758A44" w:rsidR="009264BA" w:rsidRPr="002E510C" w:rsidRDefault="002E510C" w:rsidP="009F338E">
            <w:pPr>
              <w:jc w:val="both"/>
              <w:rPr>
                <w:rFonts w:asciiTheme="majorBidi" w:hAnsiTheme="majorBidi" w:cstheme="majorBidi"/>
                <w:sz w:val="20"/>
                <w:szCs w:val="20"/>
              </w:rPr>
            </w:pPr>
            <w:r w:rsidRPr="002E510C">
              <w:rPr>
                <w:rFonts w:asciiTheme="majorBidi" w:hAnsiTheme="majorBidi" w:cstheme="majorBidi"/>
                <w:color w:val="333333"/>
                <w:sz w:val="20"/>
                <w:szCs w:val="20"/>
                <w:shd w:val="clear" w:color="auto" w:fill="FFFFFF"/>
              </w:rPr>
              <w:t xml:space="preserve">In this paper, four-elements multiple-input-multiple-output (MIMO) antenna is presented for ultrawideband (UWB) applications. The proposed UWB MIMO array has dimensions of 40 × 40 mm2 is printed on FR4 epoxy substrate with the dielectric constant of 4.4 and a thickness of 1.5 mm Simulation and Experimental results of verify the improved impedance bandwidth of the proposed MIMO antenna which is larger than 7.5 GHz assigned by FCC regulations for UWB applications with isolation between the four ports better than 15 </w:t>
            </w:r>
            <w:proofErr w:type="spellStart"/>
            <w:r w:rsidRPr="002E510C">
              <w:rPr>
                <w:rFonts w:asciiTheme="majorBidi" w:hAnsiTheme="majorBidi" w:cstheme="majorBidi"/>
                <w:color w:val="333333"/>
                <w:sz w:val="20"/>
                <w:szCs w:val="20"/>
                <w:shd w:val="clear" w:color="auto" w:fill="FFFFFF"/>
              </w:rPr>
              <w:t>dB.</w:t>
            </w:r>
            <w:proofErr w:type="spellEnd"/>
            <w:r w:rsidRPr="002E510C">
              <w:rPr>
                <w:rFonts w:asciiTheme="majorBidi" w:hAnsiTheme="majorBidi" w:cstheme="majorBidi"/>
                <w:color w:val="333333"/>
                <w:sz w:val="20"/>
                <w:szCs w:val="20"/>
                <w:shd w:val="clear" w:color="auto" w:fill="FFFFFF"/>
              </w:rPr>
              <w:t xml:space="preserve"> The paper will describe the Partial Usage of Sub-channel (PUSC) modeling and mapping the subcarriers to the frame in orthogonal frequency division multiplexing (OFDM). The OFDMA symbol was divided into odd </w:t>
            </w:r>
            <w:proofErr w:type="gramStart"/>
            <w:r w:rsidRPr="002E510C">
              <w:rPr>
                <w:rFonts w:asciiTheme="majorBidi" w:hAnsiTheme="majorBidi" w:cstheme="majorBidi"/>
                <w:color w:val="333333"/>
                <w:sz w:val="20"/>
                <w:szCs w:val="20"/>
                <w:shd w:val="clear" w:color="auto" w:fill="FFFFFF"/>
              </w:rPr>
              <w:t>number</w:t>
            </w:r>
            <w:proofErr w:type="gramEnd"/>
            <w:r w:rsidRPr="002E510C">
              <w:rPr>
                <w:rFonts w:asciiTheme="majorBidi" w:hAnsiTheme="majorBidi" w:cstheme="majorBidi"/>
                <w:color w:val="333333"/>
                <w:sz w:val="20"/>
                <w:szCs w:val="20"/>
                <w:shd w:val="clear" w:color="auto" w:fill="FFFFFF"/>
              </w:rPr>
              <w:t xml:space="preserve"> and even number symbols for simulation </w:t>
            </w:r>
            <w:proofErr w:type="gramStart"/>
            <w:r w:rsidRPr="002E510C">
              <w:rPr>
                <w:rFonts w:asciiTheme="majorBidi" w:hAnsiTheme="majorBidi" w:cstheme="majorBidi"/>
                <w:color w:val="333333"/>
                <w:sz w:val="20"/>
                <w:szCs w:val="20"/>
                <w:shd w:val="clear" w:color="auto" w:fill="FFFFFF"/>
              </w:rPr>
              <w:t>purpose</w:t>
            </w:r>
            <w:proofErr w:type="gramEnd"/>
            <w:r w:rsidRPr="002E510C">
              <w:rPr>
                <w:rFonts w:asciiTheme="majorBidi" w:hAnsiTheme="majorBidi" w:cstheme="majorBidi"/>
                <w:color w:val="333333"/>
                <w:sz w:val="20"/>
                <w:szCs w:val="20"/>
                <w:shd w:val="clear" w:color="auto" w:fill="FFFFFF"/>
              </w:rPr>
              <w:t xml:space="preserve">. MIMO systems offer high capacity over a SISO system which will be investigated. Moreover, </w:t>
            </w:r>
            <w:proofErr w:type="gramStart"/>
            <w:r w:rsidRPr="002E510C">
              <w:rPr>
                <w:rFonts w:asciiTheme="majorBidi" w:hAnsiTheme="majorBidi" w:cstheme="majorBidi"/>
                <w:color w:val="333333"/>
                <w:sz w:val="20"/>
                <w:szCs w:val="20"/>
                <w:shd w:val="clear" w:color="auto" w:fill="FFFFFF"/>
              </w:rPr>
              <w:t>The</w:t>
            </w:r>
            <w:proofErr w:type="gramEnd"/>
            <w:r w:rsidRPr="002E510C">
              <w:rPr>
                <w:rFonts w:asciiTheme="majorBidi" w:hAnsiTheme="majorBidi" w:cstheme="majorBidi"/>
                <w:color w:val="333333"/>
                <w:sz w:val="20"/>
                <w:szCs w:val="20"/>
                <w:shd w:val="clear" w:color="auto" w:fill="FFFFFF"/>
              </w:rPr>
              <w:t xml:space="preserve"> bit error rate (BER) performance of the MIMO-UWB system will be analyzed based on a low complexity MMSE.</w:t>
            </w:r>
          </w:p>
        </w:tc>
        <w:tc>
          <w:tcPr>
            <w:tcW w:w="2409" w:type="dxa"/>
            <w:vAlign w:val="center"/>
          </w:tcPr>
          <w:p w14:paraId="2B1AC3A1" w14:textId="67918333" w:rsidR="009264BA" w:rsidRPr="009264BA" w:rsidRDefault="002E510C" w:rsidP="009264BA">
            <w:pPr>
              <w:jc w:val="center"/>
              <w:rPr>
                <w:rFonts w:asciiTheme="majorBidi" w:hAnsiTheme="majorBidi" w:cstheme="majorBidi"/>
                <w:sz w:val="24"/>
                <w:szCs w:val="24"/>
              </w:rPr>
            </w:pPr>
            <w:r>
              <w:rPr>
                <w:rFonts w:asciiTheme="majorBidi" w:hAnsiTheme="majorBidi" w:cstheme="majorBidi"/>
                <w:sz w:val="24"/>
                <w:szCs w:val="24"/>
              </w:rPr>
              <w:t>2016</w:t>
            </w:r>
          </w:p>
        </w:tc>
        <w:tc>
          <w:tcPr>
            <w:tcW w:w="4506" w:type="dxa"/>
            <w:vAlign w:val="center"/>
          </w:tcPr>
          <w:p w14:paraId="5F86A68A" w14:textId="77777777" w:rsidR="009F338E" w:rsidRPr="009F338E" w:rsidRDefault="009F338E" w:rsidP="009F338E">
            <w:pPr>
              <w:pStyle w:val="z1qcye"/>
              <w:spacing w:before="180" w:beforeAutospacing="0" w:after="240" w:afterAutospacing="0"/>
              <w:rPr>
                <w:rFonts w:ascii="Arial" w:hAnsi="Arial" w:cs="Arial"/>
              </w:rPr>
            </w:pPr>
            <w:r w:rsidRPr="009F338E">
              <w:rPr>
                <w:rStyle w:val="inqyif"/>
                <w:rFonts w:ascii="Segoe UI Emoji" w:hAnsi="Segoe UI Emoji" w:cs="Segoe UI Emoji"/>
              </w:rPr>
              <w:t>🔗</w:t>
            </w:r>
            <w:r w:rsidRPr="009F338E">
              <w:rPr>
                <w:rStyle w:val="inqyif"/>
                <w:rFonts w:ascii="Arial" w:hAnsi="Arial" w:cs="Arial"/>
              </w:rPr>
              <w:t xml:space="preserve"> </w:t>
            </w:r>
            <w:hyperlink r:id="rId8" w:tgtFrame="_blank" w:history="1">
              <w:proofErr w:type="spellStart"/>
              <w:r w:rsidRPr="009F338E">
                <w:rPr>
                  <w:rStyle w:val="Hyperlink"/>
                  <w:rFonts w:ascii="Arial" w:hAnsi="Arial" w:cs="Arial"/>
                </w:rPr>
                <w:t>IEEExplore</w:t>
              </w:r>
              <w:proofErr w:type="spellEnd"/>
              <w:r w:rsidRPr="009F338E">
                <w:rPr>
                  <w:rStyle w:val="Hyperlink"/>
                  <w:rFonts w:ascii="Arial" w:hAnsi="Arial" w:cs="Arial"/>
                </w:rPr>
                <w:t xml:space="preserve"> Document 7877318</w:t>
              </w:r>
            </w:hyperlink>
            <w:r w:rsidRPr="009F338E">
              <w:rPr>
                <w:rFonts w:ascii="Arial" w:hAnsi="Arial" w:cs="Arial"/>
              </w:rPr>
              <w:t xml:space="preserve"> [</w:t>
            </w:r>
            <w:hyperlink r:id="rId9" w:history="1">
              <w:r w:rsidRPr="009F338E">
                <w:rPr>
                  <w:rStyle w:val="Hyperlink"/>
                  <w:rFonts w:ascii="Arial" w:hAnsi="Arial" w:cs="Arial"/>
                </w:rPr>
                <w:t>1</w:t>
              </w:r>
            </w:hyperlink>
            <w:r w:rsidRPr="009F338E">
              <w:rPr>
                <w:rFonts w:ascii="Arial" w:hAnsi="Arial" w:cs="Arial"/>
              </w:rPr>
              <w:t>]</w:t>
            </w:r>
          </w:p>
          <w:p w14:paraId="3CCFC1BE" w14:textId="77777777" w:rsidR="009264BA" w:rsidRPr="009264BA" w:rsidRDefault="009264BA" w:rsidP="009264BA">
            <w:pPr>
              <w:jc w:val="center"/>
              <w:rPr>
                <w:rFonts w:asciiTheme="majorBidi" w:hAnsiTheme="majorBidi" w:cstheme="majorBidi"/>
                <w:sz w:val="24"/>
                <w:szCs w:val="24"/>
              </w:rPr>
            </w:pPr>
          </w:p>
        </w:tc>
      </w:tr>
      <w:tr w:rsidR="009264BA" w:rsidRPr="009264BA" w14:paraId="2C15944E" w14:textId="77777777" w:rsidTr="009F338E">
        <w:trPr>
          <w:trHeight w:val="696"/>
        </w:trPr>
        <w:tc>
          <w:tcPr>
            <w:tcW w:w="453" w:type="dxa"/>
            <w:shd w:val="clear" w:color="auto" w:fill="D9D9D9" w:themeFill="background1" w:themeFillShade="D9"/>
            <w:vAlign w:val="center"/>
          </w:tcPr>
          <w:p w14:paraId="3B00E292" w14:textId="77777777" w:rsidR="009264BA" w:rsidRPr="009264BA" w:rsidRDefault="009264BA" w:rsidP="009264BA">
            <w:pPr>
              <w:jc w:val="center"/>
              <w:rPr>
                <w:rFonts w:asciiTheme="majorBidi" w:hAnsiTheme="majorBidi" w:cstheme="majorBidi"/>
                <w:b/>
                <w:bCs/>
                <w:sz w:val="24"/>
                <w:szCs w:val="24"/>
              </w:rPr>
            </w:pPr>
            <w:r w:rsidRPr="009264BA">
              <w:rPr>
                <w:rFonts w:asciiTheme="majorBidi" w:hAnsiTheme="majorBidi" w:cstheme="majorBidi"/>
                <w:b/>
                <w:bCs/>
                <w:sz w:val="24"/>
                <w:szCs w:val="24"/>
              </w:rPr>
              <w:lastRenderedPageBreak/>
              <w:t>2</w:t>
            </w:r>
          </w:p>
        </w:tc>
        <w:tc>
          <w:tcPr>
            <w:tcW w:w="2462" w:type="dxa"/>
            <w:vAlign w:val="center"/>
          </w:tcPr>
          <w:p w14:paraId="575496DB" w14:textId="77777777" w:rsidR="002E510C" w:rsidRPr="002E510C" w:rsidRDefault="002E510C" w:rsidP="002E510C">
            <w:pPr>
              <w:tabs>
                <w:tab w:val="left" w:pos="360"/>
              </w:tabs>
              <w:spacing w:after="50" w:line="180" w:lineRule="exact"/>
              <w:ind w:left="360" w:hanging="360"/>
              <w:jc w:val="both"/>
              <w:rPr>
                <w:rFonts w:ascii="Times New Roman" w:eastAsia="SimSun" w:hAnsi="Times New Roman" w:cs="Times New Roman"/>
                <w:sz w:val="20"/>
                <w:szCs w:val="20"/>
              </w:rPr>
            </w:pPr>
            <w:r w:rsidRPr="002E510C">
              <w:rPr>
                <w:rFonts w:ascii="Times New Roman" w:eastAsia="SimSun" w:hAnsi="Times New Roman" w:cs="Times New Roman"/>
                <w:sz w:val="20"/>
                <w:szCs w:val="20"/>
                <w:lang w:eastAsia="zh-CN"/>
              </w:rPr>
              <w:t>Thabet, Rania M., Wael AE Ali, and Osama G. Mohamed. "Synchronization Error Reduction Using Guard-Band Allocation for Wireless Communication Systems." In 2020 International Conference on Innovative Trends in Communication and Computer Engineering (ITCE), pp. 308-312. IEEE, 2020.</w:t>
            </w:r>
          </w:p>
          <w:p w14:paraId="2C00C811" w14:textId="77777777" w:rsidR="009264BA" w:rsidRPr="009264BA" w:rsidRDefault="009264BA" w:rsidP="009264BA">
            <w:pPr>
              <w:jc w:val="center"/>
              <w:rPr>
                <w:rFonts w:asciiTheme="majorBidi" w:hAnsiTheme="majorBidi" w:cstheme="majorBidi"/>
                <w:sz w:val="24"/>
                <w:szCs w:val="24"/>
              </w:rPr>
            </w:pPr>
          </w:p>
        </w:tc>
        <w:tc>
          <w:tcPr>
            <w:tcW w:w="1763" w:type="dxa"/>
            <w:vAlign w:val="center"/>
          </w:tcPr>
          <w:p w14:paraId="35080387" w14:textId="02D895B6" w:rsidR="009264BA" w:rsidRPr="009F338E" w:rsidRDefault="002E510C" w:rsidP="009264BA">
            <w:pPr>
              <w:jc w:val="center"/>
              <w:rPr>
                <w:rFonts w:asciiTheme="majorBidi" w:hAnsiTheme="majorBidi" w:cstheme="majorBidi"/>
                <w:sz w:val="24"/>
                <w:szCs w:val="24"/>
              </w:rPr>
            </w:pPr>
            <w:r w:rsidRPr="009F338E">
              <w:rPr>
                <w:rFonts w:asciiTheme="majorBidi" w:hAnsiTheme="majorBidi" w:cstheme="majorBidi"/>
                <w:sz w:val="24"/>
                <w:szCs w:val="24"/>
              </w:rPr>
              <w:t>Communication Engineering</w:t>
            </w:r>
          </w:p>
        </w:tc>
        <w:tc>
          <w:tcPr>
            <w:tcW w:w="3528" w:type="dxa"/>
            <w:vAlign w:val="center"/>
          </w:tcPr>
          <w:p w14:paraId="0F7C133C" w14:textId="79A7F126" w:rsidR="009264BA" w:rsidRPr="009F338E" w:rsidRDefault="009F338E" w:rsidP="009F338E">
            <w:pPr>
              <w:jc w:val="both"/>
              <w:rPr>
                <w:rFonts w:asciiTheme="majorBidi" w:hAnsiTheme="majorBidi" w:cstheme="majorBidi"/>
                <w:color w:val="000000" w:themeColor="text1"/>
                <w:sz w:val="20"/>
                <w:szCs w:val="20"/>
              </w:rPr>
            </w:pPr>
            <w:r w:rsidRPr="009F338E">
              <w:rPr>
                <w:rFonts w:asciiTheme="majorBidi" w:hAnsiTheme="majorBidi" w:cstheme="majorBidi"/>
                <w:color w:val="000000" w:themeColor="text1"/>
                <w:sz w:val="20"/>
                <w:szCs w:val="20"/>
                <w:shd w:val="clear" w:color="auto" w:fill="FFFFFF"/>
              </w:rPr>
              <w:t xml:space="preserve">In this paper, an enhancement to Multiuser- orthogonal frequency division multiplexing (OFDM), is presented. OFDM is an efficient transmission technique for wireless communication systems; </w:t>
            </w:r>
            <w:proofErr w:type="gramStart"/>
            <w:r w:rsidRPr="009F338E">
              <w:rPr>
                <w:rFonts w:asciiTheme="majorBidi" w:hAnsiTheme="majorBidi" w:cstheme="majorBidi"/>
                <w:color w:val="000000" w:themeColor="text1"/>
                <w:sz w:val="20"/>
                <w:szCs w:val="20"/>
                <w:shd w:val="clear" w:color="auto" w:fill="FFFFFF"/>
              </w:rPr>
              <w:t>but,</w:t>
            </w:r>
            <w:proofErr w:type="gramEnd"/>
            <w:r w:rsidRPr="009F338E">
              <w:rPr>
                <w:rFonts w:asciiTheme="majorBidi" w:hAnsiTheme="majorBidi" w:cstheme="majorBidi"/>
                <w:color w:val="000000" w:themeColor="text1"/>
                <w:sz w:val="20"/>
                <w:szCs w:val="20"/>
                <w:shd w:val="clear" w:color="auto" w:fill="FFFFFF"/>
              </w:rPr>
              <w:t xml:space="preserve"> it suffers from high Peak to Average Power Ratio (PAPR) and the sensitivity to synchronization errors. Hence, PAPR is reduced by a combination between Discrete Fourier Transform (DFT) spreading and a guard-band allocation. Moreover, a burst modulation/demodulation method for narrowband wireless communication systems is utilized to enhance the transmission efficiency and the burst synchronization performance. The proposed strategy provides a preamble-less frame structure with the least number of training symbols. The expected multiuser sensitivity to synchronization error is the main drawback, which is also compensated by inserting guard subcarriers between transmissions from different devices. Simulation results show a </w:t>
            </w:r>
            <w:proofErr w:type="gramStart"/>
            <w:r w:rsidRPr="009F338E">
              <w:rPr>
                <w:rFonts w:asciiTheme="majorBidi" w:hAnsiTheme="majorBidi" w:cstheme="majorBidi"/>
                <w:color w:val="000000" w:themeColor="text1"/>
                <w:sz w:val="20"/>
                <w:szCs w:val="20"/>
                <w:shd w:val="clear" w:color="auto" w:fill="FFFFFF"/>
              </w:rPr>
              <w:t>bit</w:t>
            </w:r>
            <w:proofErr w:type="gramEnd"/>
            <w:r w:rsidRPr="009F338E">
              <w:rPr>
                <w:rFonts w:asciiTheme="majorBidi" w:hAnsiTheme="majorBidi" w:cstheme="majorBidi"/>
                <w:color w:val="000000" w:themeColor="text1"/>
                <w:sz w:val="20"/>
                <w:szCs w:val="20"/>
                <w:shd w:val="clear" w:color="auto" w:fill="FFFFFF"/>
              </w:rPr>
              <w:t xml:space="preserve"> error rate (BER) enhancement for imperfect synchronization error.</w:t>
            </w:r>
          </w:p>
        </w:tc>
        <w:tc>
          <w:tcPr>
            <w:tcW w:w="2409" w:type="dxa"/>
            <w:vAlign w:val="center"/>
          </w:tcPr>
          <w:p w14:paraId="25FA9953" w14:textId="6E1E9D1C" w:rsidR="009264BA" w:rsidRPr="009264BA" w:rsidRDefault="002E510C" w:rsidP="009264BA">
            <w:pPr>
              <w:jc w:val="center"/>
              <w:rPr>
                <w:rFonts w:asciiTheme="majorBidi" w:hAnsiTheme="majorBidi" w:cstheme="majorBidi"/>
                <w:sz w:val="24"/>
                <w:szCs w:val="24"/>
              </w:rPr>
            </w:pPr>
            <w:r>
              <w:rPr>
                <w:rFonts w:asciiTheme="majorBidi" w:hAnsiTheme="majorBidi" w:cstheme="majorBidi"/>
                <w:sz w:val="24"/>
                <w:szCs w:val="24"/>
              </w:rPr>
              <w:t>2020</w:t>
            </w:r>
          </w:p>
        </w:tc>
        <w:tc>
          <w:tcPr>
            <w:tcW w:w="4506" w:type="dxa"/>
            <w:vAlign w:val="center"/>
          </w:tcPr>
          <w:p w14:paraId="19D8C54B" w14:textId="5CE72BBC" w:rsidR="009264BA" w:rsidRPr="009264BA" w:rsidRDefault="009F338E" w:rsidP="009264BA">
            <w:pPr>
              <w:jc w:val="center"/>
              <w:rPr>
                <w:rFonts w:asciiTheme="majorBidi" w:hAnsiTheme="majorBidi" w:cstheme="majorBidi"/>
                <w:sz w:val="24"/>
                <w:szCs w:val="24"/>
              </w:rPr>
            </w:pPr>
            <w:hyperlink r:id="rId10" w:tgtFrame="_blank" w:history="1">
              <w:proofErr w:type="spellStart"/>
              <w:r>
                <w:rPr>
                  <w:rStyle w:val="Hyperlink"/>
                  <w:rFonts w:ascii="Arial" w:hAnsi="Arial" w:cs="Arial"/>
                </w:rPr>
                <w:t>IEEExplore</w:t>
              </w:r>
              <w:proofErr w:type="spellEnd"/>
              <w:r>
                <w:rPr>
                  <w:rStyle w:val="Hyperlink"/>
                  <w:rFonts w:ascii="Arial" w:hAnsi="Arial" w:cs="Arial"/>
                </w:rPr>
                <w:t xml:space="preserve"> Document 9047789</w:t>
              </w:r>
            </w:hyperlink>
          </w:p>
        </w:tc>
      </w:tr>
      <w:tr w:rsidR="009264BA" w:rsidRPr="009264BA" w14:paraId="4F6B6D83" w14:textId="77777777" w:rsidTr="009F338E">
        <w:trPr>
          <w:trHeight w:val="678"/>
        </w:trPr>
        <w:tc>
          <w:tcPr>
            <w:tcW w:w="453" w:type="dxa"/>
            <w:shd w:val="clear" w:color="auto" w:fill="D9D9D9" w:themeFill="background1" w:themeFillShade="D9"/>
            <w:vAlign w:val="center"/>
          </w:tcPr>
          <w:p w14:paraId="52E747CE" w14:textId="77777777" w:rsidR="009264BA" w:rsidRPr="009264BA" w:rsidRDefault="00B20F7A" w:rsidP="009264BA">
            <w:pPr>
              <w:jc w:val="center"/>
              <w:rPr>
                <w:rFonts w:asciiTheme="majorBidi" w:hAnsiTheme="majorBidi" w:cstheme="majorBidi"/>
                <w:b/>
                <w:bCs/>
                <w:sz w:val="24"/>
                <w:szCs w:val="24"/>
              </w:rPr>
            </w:pPr>
            <w:r>
              <w:rPr>
                <w:rFonts w:asciiTheme="majorBidi" w:hAnsiTheme="majorBidi" w:cstheme="majorBidi"/>
                <w:b/>
                <w:bCs/>
                <w:sz w:val="24"/>
                <w:szCs w:val="24"/>
              </w:rPr>
              <w:t>3</w:t>
            </w:r>
          </w:p>
        </w:tc>
        <w:tc>
          <w:tcPr>
            <w:tcW w:w="2462" w:type="dxa"/>
            <w:vAlign w:val="center"/>
          </w:tcPr>
          <w:p w14:paraId="4D180DE3" w14:textId="77777777" w:rsidR="002E510C" w:rsidRPr="002E510C" w:rsidRDefault="002E510C" w:rsidP="002E510C">
            <w:pPr>
              <w:tabs>
                <w:tab w:val="left" w:pos="360"/>
              </w:tabs>
              <w:spacing w:after="50" w:line="180" w:lineRule="exact"/>
              <w:ind w:left="360" w:hanging="360"/>
              <w:jc w:val="both"/>
              <w:rPr>
                <w:rFonts w:ascii="Times New Roman" w:eastAsia="SimSun" w:hAnsi="Times New Roman" w:cs="Times New Roman"/>
                <w:sz w:val="20"/>
                <w:szCs w:val="20"/>
                <w:lang w:eastAsia="zh-CN"/>
              </w:rPr>
            </w:pPr>
            <w:r w:rsidRPr="002E510C">
              <w:rPr>
                <w:rFonts w:ascii="Times New Roman" w:eastAsia="SimSun" w:hAnsi="Times New Roman" w:cs="Times New Roman"/>
                <w:sz w:val="20"/>
                <w:szCs w:val="20"/>
                <w:lang w:eastAsia="zh-CN"/>
              </w:rPr>
              <w:t xml:space="preserve">Mahmoud, Rania, Wael AE Ali, and Nour Ismail. "Performance Evaluation of Cognitive Radio in Cyclo-stationary CS MIMO-OFDM." In 2022 11th International Conference on Modern Circuits and Systems Technologies </w:t>
            </w:r>
            <w:r w:rsidRPr="002E510C">
              <w:rPr>
                <w:rFonts w:ascii="Times New Roman" w:eastAsia="SimSun" w:hAnsi="Times New Roman" w:cs="Times New Roman"/>
                <w:sz w:val="20"/>
                <w:szCs w:val="20"/>
                <w:lang w:eastAsia="zh-CN"/>
              </w:rPr>
              <w:lastRenderedPageBreak/>
              <w:t>(MOCAST), pp. 1-4. IEEE, 2022.</w:t>
            </w:r>
          </w:p>
          <w:p w14:paraId="0DBA9104" w14:textId="77777777" w:rsidR="009264BA" w:rsidRPr="009264BA" w:rsidRDefault="009264BA" w:rsidP="009264BA">
            <w:pPr>
              <w:jc w:val="center"/>
              <w:rPr>
                <w:rFonts w:asciiTheme="majorBidi" w:hAnsiTheme="majorBidi" w:cstheme="majorBidi"/>
                <w:sz w:val="24"/>
                <w:szCs w:val="24"/>
              </w:rPr>
            </w:pPr>
          </w:p>
        </w:tc>
        <w:tc>
          <w:tcPr>
            <w:tcW w:w="1763" w:type="dxa"/>
            <w:vAlign w:val="center"/>
          </w:tcPr>
          <w:p w14:paraId="4959FE80" w14:textId="295DC53D" w:rsidR="009264BA" w:rsidRPr="009264BA" w:rsidRDefault="002E510C" w:rsidP="009264BA">
            <w:pPr>
              <w:jc w:val="center"/>
              <w:rPr>
                <w:rFonts w:asciiTheme="majorBidi" w:hAnsiTheme="majorBidi" w:cstheme="majorBidi"/>
                <w:sz w:val="24"/>
                <w:szCs w:val="24"/>
              </w:rPr>
            </w:pPr>
            <w:r>
              <w:rPr>
                <w:rFonts w:asciiTheme="majorBidi" w:hAnsiTheme="majorBidi" w:cstheme="majorBidi"/>
                <w:sz w:val="24"/>
                <w:szCs w:val="24"/>
              </w:rPr>
              <w:lastRenderedPageBreak/>
              <w:t>Communication Engineering</w:t>
            </w:r>
          </w:p>
        </w:tc>
        <w:tc>
          <w:tcPr>
            <w:tcW w:w="3528" w:type="dxa"/>
            <w:vAlign w:val="center"/>
          </w:tcPr>
          <w:p w14:paraId="1C85493F" w14:textId="4A61906D" w:rsidR="009264BA" w:rsidRPr="009F338E" w:rsidRDefault="009F338E" w:rsidP="009F338E">
            <w:pPr>
              <w:jc w:val="both"/>
              <w:rPr>
                <w:rFonts w:asciiTheme="majorBidi" w:hAnsiTheme="majorBidi" w:cstheme="majorBidi"/>
                <w:color w:val="000000" w:themeColor="text1"/>
                <w:sz w:val="20"/>
                <w:szCs w:val="20"/>
              </w:rPr>
            </w:pPr>
            <w:r w:rsidRPr="009F338E">
              <w:rPr>
                <w:rFonts w:asciiTheme="majorBidi" w:hAnsiTheme="majorBidi" w:cstheme="majorBidi"/>
                <w:color w:val="000000" w:themeColor="text1"/>
                <w:sz w:val="20"/>
                <w:szCs w:val="20"/>
                <w:shd w:val="clear" w:color="auto" w:fill="FFFFFF"/>
              </w:rPr>
              <w:t xml:space="preserve">In this paper, the performance of Energy and Cyclo-stationary spectrum detection in Rayleigh, Nakagami, Rician, and additive white gaussian noise (AWGN) channel environments is investigated for spectrum sensing in cognitive radio networks. MIMO-OFDM cognitive radio (CR) system is used where CR devices continuously sense the channel to check </w:t>
            </w:r>
            <w:r w:rsidRPr="009F338E">
              <w:rPr>
                <w:rFonts w:asciiTheme="majorBidi" w:hAnsiTheme="majorBidi" w:cstheme="majorBidi"/>
                <w:color w:val="000000" w:themeColor="text1"/>
                <w:sz w:val="20"/>
                <w:szCs w:val="20"/>
                <w:shd w:val="clear" w:color="auto" w:fill="FFFFFF"/>
              </w:rPr>
              <w:lastRenderedPageBreak/>
              <w:t>whether it is idle or not using compressed sensing with cyclo-stationary detection, and reconstruct the signal if communication is available for the given CR receiver from its transmitter. Moreover, collaborative spectrum sensing improves performance degradation caused by multipath and shadowing.</w:t>
            </w:r>
          </w:p>
        </w:tc>
        <w:tc>
          <w:tcPr>
            <w:tcW w:w="2409" w:type="dxa"/>
            <w:vAlign w:val="center"/>
          </w:tcPr>
          <w:p w14:paraId="4057BA12" w14:textId="75705AEB" w:rsidR="009264BA" w:rsidRPr="009264BA" w:rsidRDefault="002E510C" w:rsidP="009264BA">
            <w:pPr>
              <w:jc w:val="center"/>
              <w:rPr>
                <w:rFonts w:asciiTheme="majorBidi" w:hAnsiTheme="majorBidi" w:cstheme="majorBidi"/>
                <w:sz w:val="24"/>
                <w:szCs w:val="24"/>
              </w:rPr>
            </w:pPr>
            <w:r>
              <w:rPr>
                <w:rFonts w:asciiTheme="majorBidi" w:hAnsiTheme="majorBidi" w:cstheme="majorBidi"/>
                <w:sz w:val="24"/>
                <w:szCs w:val="24"/>
              </w:rPr>
              <w:lastRenderedPageBreak/>
              <w:t>2022</w:t>
            </w:r>
          </w:p>
        </w:tc>
        <w:tc>
          <w:tcPr>
            <w:tcW w:w="4506" w:type="dxa"/>
            <w:vAlign w:val="center"/>
          </w:tcPr>
          <w:p w14:paraId="462C9E8A" w14:textId="77777777" w:rsidR="009F338E" w:rsidRPr="009F338E" w:rsidRDefault="009F338E" w:rsidP="009F338E">
            <w:pPr>
              <w:pStyle w:val="z1qcye"/>
              <w:spacing w:before="180" w:beforeAutospacing="0" w:after="240" w:afterAutospacing="0"/>
              <w:rPr>
                <w:rFonts w:ascii="Arial" w:hAnsi="Arial" w:cs="Arial"/>
              </w:rPr>
            </w:pPr>
            <w:r w:rsidRPr="009F338E">
              <w:rPr>
                <w:rStyle w:val="inqyif"/>
                <w:rFonts w:ascii="Segoe UI Emoji" w:hAnsi="Segoe UI Emoji" w:cs="Segoe UI Emoji"/>
              </w:rPr>
              <w:t>🔗</w:t>
            </w:r>
            <w:r w:rsidRPr="009F338E">
              <w:rPr>
                <w:rStyle w:val="inqyif"/>
                <w:rFonts w:ascii="Arial" w:hAnsi="Arial" w:cs="Arial"/>
              </w:rPr>
              <w:t xml:space="preserve"> </w:t>
            </w:r>
            <w:hyperlink r:id="rId11" w:tgtFrame="_blank" w:history="1">
              <w:proofErr w:type="spellStart"/>
              <w:r w:rsidRPr="009F338E">
                <w:rPr>
                  <w:rStyle w:val="Hyperlink"/>
                  <w:rFonts w:ascii="Arial" w:hAnsi="Arial" w:cs="Arial"/>
                </w:rPr>
                <w:t>IEEExplore</w:t>
              </w:r>
              <w:proofErr w:type="spellEnd"/>
              <w:r w:rsidRPr="009F338E">
                <w:rPr>
                  <w:rStyle w:val="Hyperlink"/>
                  <w:rFonts w:ascii="Arial" w:hAnsi="Arial" w:cs="Arial"/>
                </w:rPr>
                <w:t xml:space="preserve"> Document 9837492</w:t>
              </w:r>
            </w:hyperlink>
            <w:r w:rsidRPr="009F338E">
              <w:rPr>
                <w:rFonts w:ascii="Arial" w:hAnsi="Arial" w:cs="Arial"/>
              </w:rPr>
              <w:t xml:space="preserve"> [</w:t>
            </w:r>
            <w:hyperlink r:id="rId12" w:history="1">
              <w:r w:rsidRPr="009F338E">
                <w:rPr>
                  <w:rStyle w:val="Hyperlink"/>
                  <w:rFonts w:ascii="Arial" w:hAnsi="Arial" w:cs="Arial"/>
                </w:rPr>
                <w:t>1</w:t>
              </w:r>
            </w:hyperlink>
            <w:r w:rsidRPr="009F338E">
              <w:rPr>
                <w:rFonts w:ascii="Arial" w:hAnsi="Arial" w:cs="Arial"/>
              </w:rPr>
              <w:t>]</w:t>
            </w:r>
          </w:p>
          <w:p w14:paraId="38CAFD55" w14:textId="77777777" w:rsidR="009F338E" w:rsidRDefault="009F338E" w:rsidP="009F338E">
            <w:pPr>
              <w:pStyle w:val="z1qcye"/>
              <w:spacing w:before="0" w:beforeAutospacing="0" w:after="180" w:afterAutospacing="0"/>
              <w:rPr>
                <w:rFonts w:ascii="Arial" w:hAnsi="Arial" w:cs="Arial"/>
              </w:rPr>
            </w:pPr>
          </w:p>
          <w:p w14:paraId="008A299F" w14:textId="77777777" w:rsidR="009264BA" w:rsidRPr="009264BA" w:rsidRDefault="009264BA" w:rsidP="009264BA">
            <w:pPr>
              <w:jc w:val="center"/>
              <w:rPr>
                <w:rFonts w:asciiTheme="majorBidi" w:hAnsiTheme="majorBidi" w:cstheme="majorBidi"/>
                <w:sz w:val="24"/>
                <w:szCs w:val="24"/>
              </w:rPr>
            </w:pPr>
          </w:p>
        </w:tc>
      </w:tr>
      <w:tr w:rsidR="002E510C" w:rsidRPr="009264BA" w14:paraId="6FA47370" w14:textId="77777777" w:rsidTr="009F338E">
        <w:trPr>
          <w:trHeight w:val="678"/>
        </w:trPr>
        <w:tc>
          <w:tcPr>
            <w:tcW w:w="453" w:type="dxa"/>
            <w:shd w:val="clear" w:color="auto" w:fill="D9D9D9" w:themeFill="background1" w:themeFillShade="D9"/>
            <w:vAlign w:val="center"/>
          </w:tcPr>
          <w:p w14:paraId="6816E655" w14:textId="4EDCEB19" w:rsidR="002E510C" w:rsidRDefault="002E510C" w:rsidP="009264BA">
            <w:pPr>
              <w:jc w:val="center"/>
              <w:rPr>
                <w:rFonts w:asciiTheme="majorBidi" w:hAnsiTheme="majorBidi" w:cstheme="majorBidi"/>
                <w:b/>
                <w:bCs/>
                <w:sz w:val="24"/>
                <w:szCs w:val="24"/>
              </w:rPr>
            </w:pPr>
            <w:r>
              <w:rPr>
                <w:rFonts w:asciiTheme="majorBidi" w:hAnsiTheme="majorBidi" w:cstheme="majorBidi" w:hint="cs"/>
                <w:b/>
                <w:bCs/>
                <w:sz w:val="24"/>
                <w:szCs w:val="24"/>
                <w:rtl/>
              </w:rPr>
              <w:t>4</w:t>
            </w:r>
          </w:p>
        </w:tc>
        <w:tc>
          <w:tcPr>
            <w:tcW w:w="2462" w:type="dxa"/>
            <w:vAlign w:val="center"/>
          </w:tcPr>
          <w:p w14:paraId="59F8977E" w14:textId="77777777" w:rsidR="002E510C" w:rsidRPr="002E510C" w:rsidRDefault="002E510C" w:rsidP="002E510C">
            <w:pPr>
              <w:tabs>
                <w:tab w:val="left" w:pos="360"/>
              </w:tabs>
              <w:spacing w:after="50" w:line="180" w:lineRule="exact"/>
              <w:ind w:left="360" w:hanging="360"/>
              <w:jc w:val="both"/>
              <w:rPr>
                <w:rFonts w:ascii="Times New Roman" w:eastAsia="MS Mincho" w:hAnsi="Times New Roman" w:cs="Times New Roman"/>
                <w:sz w:val="16"/>
                <w:szCs w:val="16"/>
                <w:lang w:bidi="ar-EG"/>
              </w:rPr>
            </w:pPr>
            <w:r w:rsidRPr="002E510C">
              <w:rPr>
                <w:rFonts w:ascii="Times New Roman" w:eastAsia="SimSun" w:hAnsi="Times New Roman" w:cs="Times New Roman"/>
                <w:sz w:val="20"/>
                <w:szCs w:val="20"/>
              </w:rPr>
              <w:t>Mahmoud, Rania, Wael Abd Ellatif, Osama Gaafar, and Darwish Abd El Aziz. "A calibration method for hybrid technique based on CMA with clipping in MIMO-OFDM system." In 2018 11th German microwave conference (</w:t>
            </w:r>
            <w:proofErr w:type="spellStart"/>
            <w:r w:rsidRPr="002E510C">
              <w:rPr>
                <w:rFonts w:ascii="Times New Roman" w:eastAsia="SimSun" w:hAnsi="Times New Roman" w:cs="Times New Roman"/>
                <w:sz w:val="20"/>
                <w:szCs w:val="20"/>
              </w:rPr>
              <w:t>GeMiC</w:t>
            </w:r>
            <w:proofErr w:type="spellEnd"/>
            <w:r w:rsidRPr="002E510C">
              <w:rPr>
                <w:rFonts w:ascii="Times New Roman" w:eastAsia="SimSun" w:hAnsi="Times New Roman" w:cs="Times New Roman"/>
                <w:sz w:val="20"/>
                <w:szCs w:val="20"/>
              </w:rPr>
              <w:t>), pp. 203-206. IEEE, 2018.</w:t>
            </w:r>
          </w:p>
          <w:p w14:paraId="518F44B6" w14:textId="77777777" w:rsidR="002E510C" w:rsidRPr="002E510C" w:rsidRDefault="002E510C" w:rsidP="002E510C">
            <w:pPr>
              <w:tabs>
                <w:tab w:val="left" w:pos="360"/>
              </w:tabs>
              <w:spacing w:after="50" w:line="180" w:lineRule="exact"/>
              <w:ind w:left="360" w:hanging="360"/>
              <w:jc w:val="both"/>
              <w:rPr>
                <w:rFonts w:ascii="Times New Roman" w:eastAsia="SimSun" w:hAnsi="Times New Roman" w:cs="Times New Roman"/>
                <w:sz w:val="20"/>
                <w:szCs w:val="20"/>
                <w:lang w:eastAsia="zh-CN"/>
              </w:rPr>
            </w:pPr>
          </w:p>
        </w:tc>
        <w:tc>
          <w:tcPr>
            <w:tcW w:w="1763" w:type="dxa"/>
            <w:vAlign w:val="center"/>
          </w:tcPr>
          <w:p w14:paraId="004BE14C" w14:textId="4F3116BC" w:rsidR="002E510C" w:rsidRPr="009264BA" w:rsidRDefault="002E510C" w:rsidP="009264BA">
            <w:pPr>
              <w:jc w:val="center"/>
              <w:rPr>
                <w:rFonts w:asciiTheme="majorBidi" w:hAnsiTheme="majorBidi" w:cstheme="majorBidi"/>
                <w:sz w:val="24"/>
                <w:szCs w:val="24"/>
              </w:rPr>
            </w:pPr>
            <w:r>
              <w:rPr>
                <w:rFonts w:asciiTheme="majorBidi" w:hAnsiTheme="majorBidi" w:cstheme="majorBidi"/>
                <w:sz w:val="24"/>
                <w:szCs w:val="24"/>
              </w:rPr>
              <w:t>Antenna Engineering</w:t>
            </w:r>
          </w:p>
        </w:tc>
        <w:tc>
          <w:tcPr>
            <w:tcW w:w="3528" w:type="dxa"/>
            <w:vAlign w:val="center"/>
          </w:tcPr>
          <w:p w14:paraId="7A0ED8A7" w14:textId="25C3E01C" w:rsidR="002E510C" w:rsidRPr="00287E2E" w:rsidRDefault="00287E2E" w:rsidP="00287E2E">
            <w:pPr>
              <w:jc w:val="both"/>
              <w:rPr>
                <w:rFonts w:asciiTheme="majorBidi" w:hAnsiTheme="majorBidi" w:cstheme="majorBidi"/>
                <w:sz w:val="20"/>
                <w:szCs w:val="20"/>
              </w:rPr>
            </w:pPr>
            <w:r w:rsidRPr="00287E2E">
              <w:rPr>
                <w:rFonts w:asciiTheme="majorBidi" w:hAnsiTheme="majorBidi" w:cstheme="majorBidi"/>
                <w:color w:val="333333"/>
                <w:sz w:val="20"/>
                <w:szCs w:val="20"/>
                <w:shd w:val="clear" w:color="auto" w:fill="FFFFFF"/>
              </w:rPr>
              <w:t>In this paper, the performance of Energy and Cyclo-stationary spectrum detection in Rayleigh, Nakagami, Rician, and additive white gaussian noise (AWGN) channel environments is investigated for spectrum sensing in cognitive radio networks. MIMO-OFDM cognitive radio (CR) system is used where CR devices continuously sense the channel to check whether it is idle or not using compressed sensing with cyclo-stationary detection, and reconstruct the signal if communication is available for the given CR receiver from its transmitter. Moreover, collaborative spectrum sensing improves performance degradation caused by multipath and shadowing.</w:t>
            </w:r>
          </w:p>
        </w:tc>
        <w:tc>
          <w:tcPr>
            <w:tcW w:w="2409" w:type="dxa"/>
            <w:vAlign w:val="center"/>
          </w:tcPr>
          <w:p w14:paraId="269A79C7" w14:textId="3A4890F5" w:rsidR="002E510C" w:rsidRPr="009264BA" w:rsidRDefault="002E510C" w:rsidP="009264BA">
            <w:pPr>
              <w:jc w:val="center"/>
              <w:rPr>
                <w:rFonts w:asciiTheme="majorBidi" w:hAnsiTheme="majorBidi" w:cstheme="majorBidi"/>
                <w:sz w:val="24"/>
                <w:szCs w:val="24"/>
              </w:rPr>
            </w:pPr>
            <w:r>
              <w:rPr>
                <w:rFonts w:asciiTheme="majorBidi" w:hAnsiTheme="majorBidi" w:cstheme="majorBidi"/>
                <w:sz w:val="24"/>
                <w:szCs w:val="24"/>
              </w:rPr>
              <w:t>2018</w:t>
            </w:r>
          </w:p>
        </w:tc>
        <w:tc>
          <w:tcPr>
            <w:tcW w:w="4506" w:type="dxa"/>
            <w:vAlign w:val="center"/>
          </w:tcPr>
          <w:p w14:paraId="0F3E99F1" w14:textId="26F07AE4" w:rsidR="002E510C" w:rsidRPr="009264BA" w:rsidRDefault="002C06B1" w:rsidP="009264BA">
            <w:pPr>
              <w:jc w:val="center"/>
              <w:rPr>
                <w:rFonts w:asciiTheme="majorBidi" w:hAnsiTheme="majorBidi" w:cstheme="majorBidi"/>
                <w:sz w:val="24"/>
                <w:szCs w:val="24"/>
              </w:rPr>
            </w:pPr>
            <w:r>
              <w:rPr>
                <w:rStyle w:val="Strong"/>
                <w:rFonts w:ascii="Arial" w:hAnsi="Arial" w:cs="Arial"/>
                <w:color w:val="333333"/>
                <w:sz w:val="27"/>
                <w:szCs w:val="27"/>
                <w:shd w:val="clear" w:color="auto" w:fill="FFFFFF"/>
              </w:rPr>
              <w:t> </w:t>
            </w:r>
            <w:hyperlink r:id="rId13" w:tgtFrame="_blank" w:history="1">
              <w:r>
                <w:rPr>
                  <w:rStyle w:val="Hyperlink"/>
                  <w:rFonts w:ascii="Arial" w:hAnsi="Arial" w:cs="Arial"/>
                  <w:color w:val="17445A"/>
                  <w:sz w:val="27"/>
                  <w:szCs w:val="27"/>
                  <w:shd w:val="clear" w:color="auto" w:fill="FFFFFF"/>
                </w:rPr>
                <w:t>10.23919/GEMIC.2018.8335065</w:t>
              </w:r>
            </w:hyperlink>
          </w:p>
        </w:tc>
      </w:tr>
      <w:tr w:rsidR="002E510C" w:rsidRPr="009264BA" w14:paraId="2855D290" w14:textId="77777777" w:rsidTr="009F338E">
        <w:trPr>
          <w:trHeight w:val="678"/>
        </w:trPr>
        <w:tc>
          <w:tcPr>
            <w:tcW w:w="453" w:type="dxa"/>
            <w:shd w:val="clear" w:color="auto" w:fill="D9D9D9" w:themeFill="background1" w:themeFillShade="D9"/>
            <w:vAlign w:val="center"/>
          </w:tcPr>
          <w:p w14:paraId="1B1BFCC6" w14:textId="0C33F97F" w:rsidR="002E510C" w:rsidRDefault="002E510C" w:rsidP="009264BA">
            <w:pPr>
              <w:jc w:val="center"/>
              <w:rPr>
                <w:rFonts w:asciiTheme="majorBidi" w:hAnsiTheme="majorBidi" w:cstheme="majorBidi"/>
                <w:b/>
                <w:bCs/>
                <w:sz w:val="24"/>
                <w:szCs w:val="24"/>
              </w:rPr>
            </w:pPr>
            <w:r>
              <w:rPr>
                <w:rFonts w:asciiTheme="majorBidi" w:hAnsiTheme="majorBidi" w:cstheme="majorBidi" w:hint="cs"/>
                <w:b/>
                <w:bCs/>
                <w:sz w:val="24"/>
                <w:szCs w:val="24"/>
                <w:rtl/>
              </w:rPr>
              <w:t>5</w:t>
            </w:r>
          </w:p>
        </w:tc>
        <w:tc>
          <w:tcPr>
            <w:tcW w:w="2462" w:type="dxa"/>
            <w:vAlign w:val="center"/>
          </w:tcPr>
          <w:p w14:paraId="10100058" w14:textId="77777777" w:rsidR="002E510C" w:rsidRPr="002E510C" w:rsidRDefault="002E510C" w:rsidP="002E510C">
            <w:pPr>
              <w:tabs>
                <w:tab w:val="left" w:pos="360"/>
              </w:tabs>
              <w:spacing w:after="50" w:line="180" w:lineRule="exact"/>
              <w:ind w:left="360" w:hanging="360"/>
              <w:jc w:val="both"/>
              <w:rPr>
                <w:rFonts w:ascii="Times New Roman" w:eastAsia="SimSun" w:hAnsi="Times New Roman" w:cs="Times New Roman"/>
                <w:sz w:val="20"/>
                <w:szCs w:val="20"/>
              </w:rPr>
            </w:pPr>
            <w:r w:rsidRPr="002E510C">
              <w:rPr>
                <w:rFonts w:ascii="Times New Roman" w:eastAsia="SimSun" w:hAnsi="Times New Roman" w:cs="Times New Roman"/>
                <w:sz w:val="20"/>
                <w:szCs w:val="20"/>
              </w:rPr>
              <w:t xml:space="preserve">Mahmoud, Rania, Wael AE Ali, and Nour </w:t>
            </w:r>
            <w:proofErr w:type="spellStart"/>
            <w:r w:rsidRPr="002E510C">
              <w:rPr>
                <w:rFonts w:ascii="Times New Roman" w:eastAsia="SimSun" w:hAnsi="Times New Roman" w:cs="Times New Roman"/>
                <w:sz w:val="20"/>
                <w:szCs w:val="20"/>
              </w:rPr>
              <w:t>Ismail."Performance</w:t>
            </w:r>
            <w:proofErr w:type="spellEnd"/>
            <w:r w:rsidRPr="002E510C">
              <w:rPr>
                <w:rFonts w:ascii="Times New Roman" w:eastAsia="SimSun" w:hAnsi="Times New Roman" w:cs="Times New Roman"/>
                <w:sz w:val="20"/>
                <w:szCs w:val="20"/>
              </w:rPr>
              <w:t xml:space="preserve"> Evaluation of Energy Detection for Cognitive Radio in OFDM System." In Congress on Intelligent Systems, pp. 453-462. Singapore: Springer Nature Singapore, 2022.</w:t>
            </w:r>
          </w:p>
          <w:p w14:paraId="1BBCF752" w14:textId="77777777" w:rsidR="002E510C" w:rsidRPr="002E510C" w:rsidRDefault="002E510C" w:rsidP="002E510C">
            <w:pPr>
              <w:tabs>
                <w:tab w:val="left" w:pos="360"/>
              </w:tabs>
              <w:spacing w:after="50" w:line="180" w:lineRule="exact"/>
              <w:ind w:left="360" w:hanging="360"/>
              <w:jc w:val="both"/>
              <w:rPr>
                <w:rFonts w:ascii="Times New Roman" w:eastAsia="SimSun" w:hAnsi="Times New Roman" w:cs="Times New Roman"/>
                <w:sz w:val="20"/>
                <w:szCs w:val="20"/>
              </w:rPr>
            </w:pPr>
          </w:p>
        </w:tc>
        <w:tc>
          <w:tcPr>
            <w:tcW w:w="1763" w:type="dxa"/>
            <w:vAlign w:val="center"/>
          </w:tcPr>
          <w:p w14:paraId="3B68D1E4" w14:textId="2045D93B" w:rsidR="002E510C" w:rsidRPr="009264BA" w:rsidRDefault="002E510C" w:rsidP="009264BA">
            <w:pPr>
              <w:jc w:val="center"/>
              <w:rPr>
                <w:rFonts w:asciiTheme="majorBidi" w:hAnsiTheme="majorBidi" w:cstheme="majorBidi"/>
                <w:sz w:val="24"/>
                <w:szCs w:val="24"/>
              </w:rPr>
            </w:pPr>
            <w:r>
              <w:rPr>
                <w:rFonts w:asciiTheme="majorBidi" w:hAnsiTheme="majorBidi" w:cstheme="majorBidi"/>
                <w:sz w:val="24"/>
                <w:szCs w:val="24"/>
              </w:rPr>
              <w:lastRenderedPageBreak/>
              <w:t>Communication Engineering</w:t>
            </w:r>
          </w:p>
        </w:tc>
        <w:tc>
          <w:tcPr>
            <w:tcW w:w="3528" w:type="dxa"/>
            <w:vAlign w:val="center"/>
          </w:tcPr>
          <w:p w14:paraId="3F48EE25" w14:textId="2D7CB9D4" w:rsidR="002E510C" w:rsidRPr="00661E97" w:rsidRDefault="00661E97" w:rsidP="00661E97">
            <w:pPr>
              <w:jc w:val="both"/>
              <w:rPr>
                <w:rFonts w:asciiTheme="majorBidi" w:hAnsiTheme="majorBidi" w:cstheme="majorBidi"/>
                <w:sz w:val="20"/>
                <w:szCs w:val="20"/>
              </w:rPr>
            </w:pPr>
            <w:r w:rsidRPr="00661E97">
              <w:rPr>
                <w:rFonts w:asciiTheme="majorBidi" w:hAnsiTheme="majorBidi" w:cstheme="majorBidi"/>
                <w:color w:val="333333"/>
                <w:sz w:val="20"/>
                <w:szCs w:val="20"/>
                <w:shd w:val="clear" w:color="auto" w:fill="FFFFFF"/>
              </w:rPr>
              <w:t xml:space="preserve">Orthogonal frequency division multiplexing (OFDM) can be combined with antenna arrays to increase </w:t>
            </w:r>
            <w:proofErr w:type="gramStart"/>
            <w:r w:rsidRPr="00661E97">
              <w:rPr>
                <w:rFonts w:asciiTheme="majorBidi" w:hAnsiTheme="majorBidi" w:cstheme="majorBidi"/>
                <w:color w:val="333333"/>
                <w:sz w:val="20"/>
                <w:szCs w:val="20"/>
                <w:shd w:val="clear" w:color="auto" w:fill="FFFFFF"/>
              </w:rPr>
              <w:t>a system</w:t>
            </w:r>
            <w:proofErr w:type="gramEnd"/>
            <w:r w:rsidRPr="00661E97">
              <w:rPr>
                <w:rFonts w:asciiTheme="majorBidi" w:hAnsiTheme="majorBidi" w:cstheme="majorBidi"/>
                <w:color w:val="333333"/>
                <w:sz w:val="20"/>
                <w:szCs w:val="20"/>
                <w:shd w:val="clear" w:color="auto" w:fill="FFFFFF"/>
              </w:rPr>
              <w:t xml:space="preserve"> competence on time variant with the frequency selective channels which cause a multiple input multiple output (MIMO) composition. The main disadvantage of MIMO-OFDM is its high peak average power ratio (PAPR). In this paper, a </w:t>
            </w:r>
            <w:r w:rsidRPr="00661E97">
              <w:rPr>
                <w:rFonts w:asciiTheme="majorBidi" w:hAnsiTheme="majorBidi" w:cstheme="majorBidi"/>
                <w:color w:val="333333"/>
                <w:sz w:val="20"/>
                <w:szCs w:val="20"/>
                <w:shd w:val="clear" w:color="auto" w:fill="FFFFFF"/>
              </w:rPr>
              <w:lastRenderedPageBreak/>
              <w:t xml:space="preserve">hybrid technique of constant modulus algorithm (CMA) with </w:t>
            </w:r>
            <w:proofErr w:type="spellStart"/>
            <w:r w:rsidRPr="00661E97">
              <w:rPr>
                <w:rFonts w:asciiTheme="majorBidi" w:hAnsiTheme="majorBidi" w:cstheme="majorBidi"/>
                <w:color w:val="333333"/>
                <w:sz w:val="20"/>
                <w:szCs w:val="20"/>
                <w:shd w:val="clear" w:color="auto" w:fill="FFFFFF"/>
              </w:rPr>
              <w:t>wlipping</w:t>
            </w:r>
            <w:proofErr w:type="spellEnd"/>
            <w:r w:rsidRPr="00661E97">
              <w:rPr>
                <w:rFonts w:asciiTheme="majorBidi" w:hAnsiTheme="majorBidi" w:cstheme="majorBidi"/>
                <w:color w:val="333333"/>
                <w:sz w:val="20"/>
                <w:szCs w:val="20"/>
                <w:shd w:val="clear" w:color="auto" w:fill="FFFFFF"/>
              </w:rPr>
              <w:t xml:space="preserve"> is proposed for PAPR reduction. The proposed technique is not only improving PAPR but also improving BER. Moreover, a design of four elements UWB MIMO which satisfies the bandwidth from 3.1 to 10.6 GHz for OFDM wireless ultra-wideband (UWB) applications with a compensated channel is proposed. The performance of BER by using Rayleigh fading channel and practical channel model is improved. It has been observed that the proposed system has </w:t>
            </w:r>
            <w:proofErr w:type="gramStart"/>
            <w:r w:rsidRPr="00661E97">
              <w:rPr>
                <w:rFonts w:asciiTheme="majorBidi" w:hAnsiTheme="majorBidi" w:cstheme="majorBidi"/>
                <w:color w:val="333333"/>
                <w:sz w:val="20"/>
                <w:szCs w:val="20"/>
                <w:shd w:val="clear" w:color="auto" w:fill="FFFFFF"/>
              </w:rPr>
              <w:t>a better</w:t>
            </w:r>
            <w:proofErr w:type="gramEnd"/>
            <w:r w:rsidRPr="00661E97">
              <w:rPr>
                <w:rFonts w:asciiTheme="majorBidi" w:hAnsiTheme="majorBidi" w:cstheme="majorBidi"/>
                <w:color w:val="333333"/>
                <w:sz w:val="20"/>
                <w:szCs w:val="20"/>
                <w:shd w:val="clear" w:color="auto" w:fill="FFFFFF"/>
              </w:rPr>
              <w:t xml:space="preserve"> performance for PAPR reduction and BER improvement</w:t>
            </w:r>
          </w:p>
        </w:tc>
        <w:tc>
          <w:tcPr>
            <w:tcW w:w="2409" w:type="dxa"/>
            <w:vAlign w:val="center"/>
          </w:tcPr>
          <w:p w14:paraId="6BE4E4DE" w14:textId="4D59B682" w:rsidR="002E510C" w:rsidRPr="009264BA" w:rsidRDefault="002E510C" w:rsidP="009264BA">
            <w:pPr>
              <w:jc w:val="center"/>
              <w:rPr>
                <w:rFonts w:asciiTheme="majorBidi" w:hAnsiTheme="majorBidi" w:cstheme="majorBidi"/>
                <w:sz w:val="24"/>
                <w:szCs w:val="24"/>
              </w:rPr>
            </w:pPr>
            <w:r>
              <w:rPr>
                <w:rFonts w:asciiTheme="majorBidi" w:hAnsiTheme="majorBidi" w:cstheme="majorBidi"/>
                <w:sz w:val="24"/>
                <w:szCs w:val="24"/>
              </w:rPr>
              <w:lastRenderedPageBreak/>
              <w:t>2022</w:t>
            </w:r>
          </w:p>
        </w:tc>
        <w:tc>
          <w:tcPr>
            <w:tcW w:w="4506" w:type="dxa"/>
            <w:vAlign w:val="center"/>
          </w:tcPr>
          <w:p w14:paraId="0A15ADCF" w14:textId="77777777" w:rsidR="002E510C" w:rsidRDefault="002E510C" w:rsidP="009264BA">
            <w:pPr>
              <w:jc w:val="center"/>
              <w:rPr>
                <w:rFonts w:asciiTheme="majorBidi" w:hAnsiTheme="majorBidi" w:cstheme="majorBidi"/>
                <w:sz w:val="24"/>
                <w:szCs w:val="24"/>
              </w:rPr>
            </w:pPr>
          </w:p>
          <w:p w14:paraId="472D1A46" w14:textId="2AD798E0" w:rsidR="00661E97" w:rsidRPr="00661E97" w:rsidRDefault="00661E97" w:rsidP="00661E97">
            <w:pPr>
              <w:rPr>
                <w:rFonts w:asciiTheme="majorBidi" w:hAnsiTheme="majorBidi" w:cstheme="majorBidi"/>
                <w:sz w:val="24"/>
                <w:szCs w:val="24"/>
              </w:rPr>
            </w:pPr>
            <w:proofErr w:type="spellStart"/>
            <w:r>
              <w:rPr>
                <w:rFonts w:asciiTheme="majorBidi" w:hAnsiTheme="majorBidi" w:cstheme="majorBidi"/>
                <w:sz w:val="24"/>
                <w:szCs w:val="24"/>
              </w:rPr>
              <w:t>Springre</w:t>
            </w:r>
            <w:proofErr w:type="spellEnd"/>
            <w:r>
              <w:rPr>
                <w:rFonts w:asciiTheme="majorBidi" w:hAnsiTheme="majorBidi" w:cstheme="majorBidi"/>
                <w:sz w:val="24"/>
                <w:szCs w:val="24"/>
              </w:rPr>
              <w:t xml:space="preserve"> Nature Link</w:t>
            </w:r>
          </w:p>
        </w:tc>
      </w:tr>
      <w:tr w:rsidR="002E510C" w:rsidRPr="009264BA" w14:paraId="0E0E971E" w14:textId="77777777" w:rsidTr="009F338E">
        <w:trPr>
          <w:trHeight w:val="678"/>
        </w:trPr>
        <w:tc>
          <w:tcPr>
            <w:tcW w:w="453" w:type="dxa"/>
            <w:shd w:val="clear" w:color="auto" w:fill="D9D9D9" w:themeFill="background1" w:themeFillShade="D9"/>
            <w:vAlign w:val="center"/>
          </w:tcPr>
          <w:p w14:paraId="09CCD6F8" w14:textId="40F747B1" w:rsidR="002E510C" w:rsidRDefault="002E510C" w:rsidP="009264BA">
            <w:pPr>
              <w:jc w:val="center"/>
              <w:rPr>
                <w:rFonts w:asciiTheme="majorBidi" w:hAnsiTheme="majorBidi" w:cstheme="majorBidi"/>
                <w:b/>
                <w:bCs/>
                <w:sz w:val="24"/>
                <w:szCs w:val="24"/>
              </w:rPr>
            </w:pPr>
            <w:r>
              <w:rPr>
                <w:rFonts w:asciiTheme="majorBidi" w:hAnsiTheme="majorBidi" w:cstheme="majorBidi" w:hint="cs"/>
                <w:b/>
                <w:bCs/>
                <w:sz w:val="24"/>
                <w:szCs w:val="24"/>
                <w:rtl/>
              </w:rPr>
              <w:t>6</w:t>
            </w:r>
          </w:p>
        </w:tc>
        <w:tc>
          <w:tcPr>
            <w:tcW w:w="2462" w:type="dxa"/>
            <w:vAlign w:val="center"/>
          </w:tcPr>
          <w:p w14:paraId="106FBAB3" w14:textId="77777777" w:rsidR="002E510C" w:rsidRPr="002E510C" w:rsidRDefault="002E510C" w:rsidP="002E510C">
            <w:pPr>
              <w:tabs>
                <w:tab w:val="left" w:pos="360"/>
              </w:tabs>
              <w:spacing w:after="50" w:line="180" w:lineRule="exact"/>
              <w:ind w:left="360" w:hanging="360"/>
              <w:jc w:val="both"/>
              <w:rPr>
                <w:rFonts w:ascii="Times New Roman" w:eastAsia="Times New Roman" w:hAnsi="Times New Roman" w:cs="Times New Roman"/>
                <w:b/>
                <w:bCs/>
                <w:color w:val="000000"/>
                <w:sz w:val="28"/>
                <w:szCs w:val="28"/>
              </w:rPr>
            </w:pPr>
            <w:r w:rsidRPr="002E510C">
              <w:rPr>
                <w:rFonts w:ascii="Times New Roman" w:eastAsia="MS Mincho" w:hAnsi="Times New Roman" w:cs="Times New Roman"/>
                <w:sz w:val="16"/>
                <w:szCs w:val="16"/>
              </w:rPr>
              <w:fldChar w:fldCharType="begin"/>
            </w:r>
            <w:r w:rsidRPr="002E510C">
              <w:rPr>
                <w:rFonts w:ascii="Times New Roman" w:eastAsia="MS Mincho" w:hAnsi="Times New Roman" w:cs="Times New Roman"/>
                <w:sz w:val="16"/>
                <w:szCs w:val="16"/>
              </w:rPr>
              <w:instrText>HYPERLINK "https://link.springer.com/chapter/10.1007/978-981-19-9225-4_34" \l "auth-Rania-Mahmoud"</w:instrText>
            </w:r>
            <w:r w:rsidRPr="002E510C">
              <w:rPr>
                <w:rFonts w:ascii="Times New Roman" w:eastAsia="MS Mincho" w:hAnsi="Times New Roman" w:cs="Times New Roman"/>
                <w:sz w:val="16"/>
                <w:szCs w:val="16"/>
              </w:rPr>
            </w:r>
            <w:r w:rsidRPr="002E510C">
              <w:rPr>
                <w:rFonts w:ascii="Times New Roman" w:eastAsia="MS Mincho" w:hAnsi="Times New Roman" w:cs="Times New Roman"/>
                <w:sz w:val="16"/>
                <w:szCs w:val="16"/>
              </w:rPr>
              <w:fldChar w:fldCharType="separate"/>
            </w:r>
            <w:r w:rsidRPr="002E510C">
              <w:rPr>
                <w:rFonts w:ascii="Times New Roman" w:eastAsia="MS Mincho" w:hAnsi="Times New Roman" w:cs="Times New Roman"/>
                <w:sz w:val="20"/>
                <w:szCs w:val="20"/>
              </w:rPr>
              <w:t>Rania Mahmoud</w:t>
            </w:r>
            <w:r w:rsidRPr="002E510C">
              <w:rPr>
                <w:rFonts w:ascii="Times New Roman" w:eastAsia="MS Mincho" w:hAnsi="Times New Roman" w:cs="Times New Roman"/>
                <w:sz w:val="16"/>
                <w:szCs w:val="16"/>
              </w:rPr>
              <w:fldChar w:fldCharType="end"/>
            </w:r>
            <w:r w:rsidRPr="002E510C">
              <w:rPr>
                <w:rFonts w:ascii="Times New Roman" w:eastAsia="MS Mincho" w:hAnsi="Times New Roman" w:cs="Times New Roman"/>
                <w:sz w:val="20"/>
                <w:szCs w:val="20"/>
              </w:rPr>
              <w:t xml:space="preserve">, Abdel-Hamid Soliman, </w:t>
            </w:r>
            <w:hyperlink r:id="rId14" w:anchor="auth-Wael_A__E_-Ali" w:history="1">
              <w:r w:rsidRPr="002E510C">
                <w:rPr>
                  <w:rFonts w:ascii="Times New Roman" w:eastAsia="MS Mincho" w:hAnsi="Times New Roman" w:cs="Times New Roman"/>
                  <w:sz w:val="20"/>
                  <w:szCs w:val="20"/>
                </w:rPr>
                <w:t>Wael A. E. Ali</w:t>
              </w:r>
            </w:hyperlink>
            <w:r w:rsidRPr="002E510C">
              <w:rPr>
                <w:rFonts w:ascii="Times New Roman" w:eastAsia="MS Mincho" w:hAnsi="Times New Roman" w:cs="Times New Roman"/>
                <w:sz w:val="20"/>
                <w:szCs w:val="20"/>
              </w:rPr>
              <w:t xml:space="preserve"> “Frequency Re-configurable Two Port MIMO Antenna for Cognitive Radio Applications”, In </w:t>
            </w:r>
            <w:proofErr w:type="gramStart"/>
            <w:r w:rsidRPr="002E510C">
              <w:rPr>
                <w:rFonts w:ascii="Times New Roman" w:eastAsia="MS Mincho" w:hAnsi="Times New Roman" w:cs="Times New Roman"/>
                <w:sz w:val="20"/>
                <w:szCs w:val="20"/>
              </w:rPr>
              <w:t>2023  International</w:t>
            </w:r>
            <w:proofErr w:type="gramEnd"/>
            <w:r w:rsidRPr="002E510C">
              <w:rPr>
                <w:rFonts w:ascii="Times New Roman" w:eastAsia="MS Mincho" w:hAnsi="Times New Roman" w:cs="Times New Roman"/>
                <w:sz w:val="20"/>
                <w:szCs w:val="20"/>
              </w:rPr>
              <w:t xml:space="preserve"> Conference on </w:t>
            </w:r>
            <w:proofErr w:type="gramStart"/>
            <w:r w:rsidRPr="002E510C">
              <w:rPr>
                <w:rFonts w:ascii="Times New Roman" w:eastAsia="MS Mincho" w:hAnsi="Times New Roman" w:cs="Times New Roman"/>
                <w:sz w:val="20"/>
                <w:szCs w:val="20"/>
              </w:rPr>
              <w:t>‘ Energy</w:t>
            </w:r>
            <w:proofErr w:type="gramEnd"/>
            <w:r w:rsidRPr="002E510C">
              <w:rPr>
                <w:rFonts w:ascii="Times New Roman" w:eastAsia="MS Mincho" w:hAnsi="Times New Roman" w:cs="Times New Roman"/>
                <w:sz w:val="20"/>
                <w:szCs w:val="20"/>
              </w:rPr>
              <w:t xml:space="preserve"> Systems, Drives and Automations’, ESDA2023.</w:t>
            </w:r>
          </w:p>
          <w:p w14:paraId="125F9787" w14:textId="77777777" w:rsidR="002E510C" w:rsidRPr="002E510C" w:rsidRDefault="002E510C" w:rsidP="002E510C">
            <w:pPr>
              <w:tabs>
                <w:tab w:val="left" w:pos="360"/>
              </w:tabs>
              <w:spacing w:after="50" w:line="180" w:lineRule="exact"/>
              <w:ind w:left="360" w:hanging="360"/>
              <w:jc w:val="both"/>
              <w:rPr>
                <w:rFonts w:ascii="Times New Roman" w:eastAsia="SimSun" w:hAnsi="Times New Roman" w:cs="Times New Roman"/>
                <w:sz w:val="20"/>
                <w:szCs w:val="20"/>
              </w:rPr>
            </w:pPr>
          </w:p>
        </w:tc>
        <w:tc>
          <w:tcPr>
            <w:tcW w:w="1763" w:type="dxa"/>
            <w:vAlign w:val="center"/>
          </w:tcPr>
          <w:p w14:paraId="7844C8B1" w14:textId="0C9F9895" w:rsidR="002E510C" w:rsidRPr="009264BA" w:rsidRDefault="002E510C" w:rsidP="009264BA">
            <w:pPr>
              <w:jc w:val="center"/>
              <w:rPr>
                <w:rFonts w:asciiTheme="majorBidi" w:hAnsiTheme="majorBidi" w:cstheme="majorBidi"/>
                <w:sz w:val="24"/>
                <w:szCs w:val="24"/>
              </w:rPr>
            </w:pPr>
            <w:r>
              <w:rPr>
                <w:rFonts w:asciiTheme="majorBidi" w:hAnsiTheme="majorBidi" w:cstheme="majorBidi"/>
                <w:sz w:val="24"/>
                <w:szCs w:val="24"/>
              </w:rPr>
              <w:t>Antenna Engineering</w:t>
            </w:r>
          </w:p>
        </w:tc>
        <w:tc>
          <w:tcPr>
            <w:tcW w:w="3528" w:type="dxa"/>
            <w:vAlign w:val="center"/>
          </w:tcPr>
          <w:p w14:paraId="01D4266A" w14:textId="77777777" w:rsidR="002E510C" w:rsidRPr="009264BA" w:rsidRDefault="002E510C" w:rsidP="009264BA">
            <w:pPr>
              <w:jc w:val="center"/>
              <w:rPr>
                <w:rFonts w:asciiTheme="majorBidi" w:hAnsiTheme="majorBidi" w:cstheme="majorBidi"/>
                <w:sz w:val="24"/>
                <w:szCs w:val="24"/>
              </w:rPr>
            </w:pPr>
          </w:p>
        </w:tc>
        <w:tc>
          <w:tcPr>
            <w:tcW w:w="2409" w:type="dxa"/>
            <w:vAlign w:val="center"/>
          </w:tcPr>
          <w:p w14:paraId="42D26A94" w14:textId="02DB9197" w:rsidR="002E510C" w:rsidRPr="009264BA" w:rsidRDefault="002E510C" w:rsidP="009264BA">
            <w:pPr>
              <w:jc w:val="center"/>
              <w:rPr>
                <w:rFonts w:asciiTheme="majorBidi" w:hAnsiTheme="majorBidi" w:cstheme="majorBidi"/>
                <w:sz w:val="24"/>
                <w:szCs w:val="24"/>
              </w:rPr>
            </w:pPr>
            <w:r>
              <w:rPr>
                <w:rFonts w:asciiTheme="majorBidi" w:hAnsiTheme="majorBidi" w:cstheme="majorBidi"/>
                <w:sz w:val="24"/>
                <w:szCs w:val="24"/>
              </w:rPr>
              <w:t>2023</w:t>
            </w:r>
          </w:p>
        </w:tc>
        <w:tc>
          <w:tcPr>
            <w:tcW w:w="4506" w:type="dxa"/>
            <w:vAlign w:val="center"/>
          </w:tcPr>
          <w:p w14:paraId="1D4F80D8" w14:textId="77777777" w:rsidR="002E510C" w:rsidRPr="009264BA" w:rsidRDefault="002E510C" w:rsidP="009264BA">
            <w:pPr>
              <w:jc w:val="center"/>
              <w:rPr>
                <w:rFonts w:asciiTheme="majorBidi" w:hAnsiTheme="majorBidi" w:cstheme="majorBidi"/>
                <w:sz w:val="24"/>
                <w:szCs w:val="24"/>
              </w:rPr>
            </w:pPr>
          </w:p>
        </w:tc>
      </w:tr>
      <w:tr w:rsidR="002E510C" w:rsidRPr="009264BA" w14:paraId="12333277" w14:textId="77777777" w:rsidTr="009F338E">
        <w:trPr>
          <w:trHeight w:val="678"/>
        </w:trPr>
        <w:tc>
          <w:tcPr>
            <w:tcW w:w="453" w:type="dxa"/>
            <w:shd w:val="clear" w:color="auto" w:fill="D9D9D9" w:themeFill="background1" w:themeFillShade="D9"/>
            <w:vAlign w:val="center"/>
          </w:tcPr>
          <w:p w14:paraId="79B1C027" w14:textId="698620DF" w:rsidR="002E510C" w:rsidRDefault="002E510C" w:rsidP="009264BA">
            <w:pPr>
              <w:jc w:val="center"/>
              <w:rPr>
                <w:rFonts w:asciiTheme="majorBidi" w:hAnsiTheme="majorBidi" w:cstheme="majorBidi"/>
                <w:b/>
                <w:bCs/>
                <w:sz w:val="24"/>
                <w:szCs w:val="24"/>
              </w:rPr>
            </w:pPr>
            <w:r>
              <w:rPr>
                <w:rFonts w:asciiTheme="majorBidi" w:hAnsiTheme="majorBidi" w:cstheme="majorBidi" w:hint="cs"/>
                <w:b/>
                <w:bCs/>
                <w:sz w:val="24"/>
                <w:szCs w:val="24"/>
                <w:rtl/>
              </w:rPr>
              <w:t>7</w:t>
            </w:r>
          </w:p>
        </w:tc>
        <w:tc>
          <w:tcPr>
            <w:tcW w:w="2462" w:type="dxa"/>
            <w:vAlign w:val="center"/>
          </w:tcPr>
          <w:p w14:paraId="134A1450" w14:textId="77777777" w:rsidR="002E510C" w:rsidRPr="002E510C" w:rsidRDefault="002E510C" w:rsidP="002E510C">
            <w:pPr>
              <w:tabs>
                <w:tab w:val="left" w:pos="360"/>
              </w:tabs>
              <w:spacing w:after="50" w:line="180" w:lineRule="exact"/>
              <w:ind w:left="360" w:hanging="360"/>
              <w:rPr>
                <w:rFonts w:ascii="Times New Roman" w:eastAsia="MS Mincho" w:hAnsi="Times New Roman" w:cs="Times New Roman"/>
                <w:sz w:val="20"/>
                <w:szCs w:val="20"/>
              </w:rPr>
            </w:pPr>
            <w:r w:rsidRPr="002E510C">
              <w:rPr>
                <w:rFonts w:ascii="Times New Roman" w:eastAsia="MS Mincho" w:hAnsi="Times New Roman" w:cs="Times New Roman"/>
                <w:sz w:val="16"/>
                <w:szCs w:val="16"/>
              </w:rPr>
              <w:fldChar w:fldCharType="begin"/>
            </w:r>
            <w:r w:rsidRPr="002E510C">
              <w:rPr>
                <w:rFonts w:ascii="Times New Roman" w:eastAsia="MS Mincho" w:hAnsi="Times New Roman" w:cs="Times New Roman"/>
                <w:sz w:val="16"/>
                <w:szCs w:val="16"/>
              </w:rPr>
              <w:instrText>HYPERLINK "https://link.springer.com/chapter/10.1007/978-981-19-9225-4_34" \l "auth-Rania-Mahmoud"</w:instrText>
            </w:r>
            <w:r w:rsidRPr="002E510C">
              <w:rPr>
                <w:rFonts w:ascii="Times New Roman" w:eastAsia="MS Mincho" w:hAnsi="Times New Roman" w:cs="Times New Roman"/>
                <w:sz w:val="16"/>
                <w:szCs w:val="16"/>
              </w:rPr>
            </w:r>
            <w:r w:rsidRPr="002E510C">
              <w:rPr>
                <w:rFonts w:ascii="Times New Roman" w:eastAsia="MS Mincho" w:hAnsi="Times New Roman" w:cs="Times New Roman"/>
                <w:sz w:val="16"/>
                <w:szCs w:val="16"/>
              </w:rPr>
              <w:fldChar w:fldCharType="separate"/>
            </w:r>
            <w:r w:rsidRPr="002E510C">
              <w:rPr>
                <w:rFonts w:ascii="Times New Roman" w:eastAsia="MS Mincho" w:hAnsi="Times New Roman" w:cs="Times New Roman"/>
                <w:sz w:val="20"/>
                <w:szCs w:val="20"/>
              </w:rPr>
              <w:t>Rania Mahmoud</w:t>
            </w:r>
            <w:r w:rsidRPr="002E510C">
              <w:rPr>
                <w:rFonts w:ascii="Times New Roman" w:eastAsia="MS Mincho" w:hAnsi="Times New Roman" w:cs="Times New Roman"/>
                <w:sz w:val="16"/>
                <w:szCs w:val="16"/>
              </w:rPr>
              <w:fldChar w:fldCharType="end"/>
            </w:r>
            <w:r w:rsidRPr="002E510C">
              <w:rPr>
                <w:rFonts w:ascii="Times New Roman" w:eastAsia="MS Mincho" w:hAnsi="Times New Roman" w:cs="Times New Roman"/>
                <w:sz w:val="20"/>
                <w:szCs w:val="20"/>
              </w:rPr>
              <w:t xml:space="preserve">, Abdel-Hamid Soliman, </w:t>
            </w:r>
            <w:hyperlink r:id="rId15" w:anchor="auth-Wael_A__E_-Ali" w:history="1">
              <w:r w:rsidRPr="002E510C">
                <w:rPr>
                  <w:rFonts w:ascii="Times New Roman" w:eastAsia="MS Mincho" w:hAnsi="Times New Roman" w:cs="Times New Roman"/>
                  <w:sz w:val="20"/>
                  <w:szCs w:val="20"/>
                </w:rPr>
                <w:t xml:space="preserve">Wael A. E. </w:t>
              </w:r>
              <w:proofErr w:type="spellStart"/>
              <w:r w:rsidRPr="002E510C">
                <w:rPr>
                  <w:rFonts w:ascii="Times New Roman" w:eastAsia="MS Mincho" w:hAnsi="Times New Roman" w:cs="Times New Roman"/>
                  <w:sz w:val="20"/>
                  <w:szCs w:val="20"/>
                </w:rPr>
                <w:t>Ali</w:t>
              </w:r>
            </w:hyperlink>
            <w:r w:rsidRPr="002E510C">
              <w:rPr>
                <w:rFonts w:ascii="Times New Roman" w:eastAsia="MS Mincho" w:hAnsi="Times New Roman" w:cs="Times New Roman"/>
                <w:sz w:val="20"/>
                <w:szCs w:val="20"/>
              </w:rPr>
              <w:t>”</w:t>
            </w:r>
            <w:r w:rsidRPr="002E510C">
              <w:rPr>
                <w:rFonts w:ascii="Times New Roman" w:eastAsia="SimSun" w:hAnsi="Times New Roman" w:cs="Times New Roman"/>
                <w:sz w:val="20"/>
                <w:szCs w:val="20"/>
              </w:rPr>
              <w:t>Peak</w:t>
            </w:r>
            <w:proofErr w:type="spellEnd"/>
            <w:r w:rsidRPr="002E510C">
              <w:rPr>
                <w:rFonts w:ascii="Times New Roman" w:eastAsia="SimSun" w:hAnsi="Times New Roman" w:cs="Times New Roman"/>
                <w:sz w:val="20"/>
                <w:szCs w:val="20"/>
              </w:rPr>
              <w:t xml:space="preserve"> Average Power Ratio Reduction in OFDM System with Smart Jamming for Cognitive Radio</w:t>
            </w:r>
            <w:proofErr w:type="gramStart"/>
            <w:r w:rsidRPr="002E510C">
              <w:rPr>
                <w:rFonts w:ascii="Times New Roman" w:eastAsia="Times New Roman" w:hAnsi="Times New Roman" w:cs="Times New Roman"/>
                <w:b/>
                <w:bCs/>
                <w:color w:val="000000"/>
                <w:sz w:val="20"/>
                <w:szCs w:val="20"/>
              </w:rPr>
              <w:t>” ,In</w:t>
            </w:r>
            <w:proofErr w:type="gramEnd"/>
            <w:r w:rsidRPr="002E510C">
              <w:rPr>
                <w:rFonts w:ascii="Times New Roman" w:eastAsia="Times New Roman" w:hAnsi="Times New Roman" w:cs="Times New Roman"/>
                <w:b/>
                <w:bCs/>
                <w:color w:val="000000"/>
                <w:sz w:val="20"/>
                <w:szCs w:val="20"/>
              </w:rPr>
              <w:t xml:space="preserve"> 2024 </w:t>
            </w:r>
            <w:proofErr w:type="spellStart"/>
            <w:r w:rsidRPr="002E510C">
              <w:rPr>
                <w:rFonts w:ascii="Times New Roman" w:eastAsia="Times New Roman" w:hAnsi="Times New Roman" w:cs="Times New Roman"/>
                <w:b/>
                <w:bCs/>
                <w:color w:val="000000"/>
                <w:sz w:val="20"/>
                <w:szCs w:val="20"/>
              </w:rPr>
              <w:t>Enviromental</w:t>
            </w:r>
            <w:proofErr w:type="spellEnd"/>
            <w:r w:rsidRPr="002E510C">
              <w:rPr>
                <w:rFonts w:ascii="Times New Roman" w:eastAsia="Times New Roman" w:hAnsi="Times New Roman" w:cs="Times New Roman"/>
                <w:b/>
                <w:bCs/>
                <w:color w:val="000000"/>
                <w:sz w:val="20"/>
                <w:szCs w:val="20"/>
              </w:rPr>
              <w:t xml:space="preserve"> Design, Material Science, and Engineering Technologies </w:t>
            </w:r>
          </w:p>
          <w:p w14:paraId="3325850A" w14:textId="77777777" w:rsidR="002E510C" w:rsidRPr="002E510C" w:rsidRDefault="002E510C" w:rsidP="002E510C">
            <w:pPr>
              <w:tabs>
                <w:tab w:val="left" w:pos="360"/>
              </w:tabs>
              <w:spacing w:after="50" w:line="180" w:lineRule="exact"/>
              <w:ind w:left="360" w:hanging="360"/>
              <w:jc w:val="both"/>
              <w:rPr>
                <w:rFonts w:ascii="Times New Roman" w:eastAsia="SimSun" w:hAnsi="Times New Roman" w:cs="Times New Roman"/>
                <w:sz w:val="20"/>
                <w:szCs w:val="20"/>
              </w:rPr>
            </w:pPr>
          </w:p>
        </w:tc>
        <w:tc>
          <w:tcPr>
            <w:tcW w:w="1763" w:type="dxa"/>
            <w:vAlign w:val="center"/>
          </w:tcPr>
          <w:p w14:paraId="416DA7A0" w14:textId="4CCD0377" w:rsidR="002E510C" w:rsidRPr="009264BA" w:rsidRDefault="002E510C" w:rsidP="009264BA">
            <w:pPr>
              <w:jc w:val="center"/>
              <w:rPr>
                <w:rFonts w:asciiTheme="majorBidi" w:hAnsiTheme="majorBidi" w:cstheme="majorBidi"/>
                <w:sz w:val="24"/>
                <w:szCs w:val="24"/>
              </w:rPr>
            </w:pPr>
            <w:r>
              <w:rPr>
                <w:rFonts w:asciiTheme="majorBidi" w:hAnsiTheme="majorBidi" w:cstheme="majorBidi"/>
                <w:sz w:val="24"/>
                <w:szCs w:val="24"/>
              </w:rPr>
              <w:lastRenderedPageBreak/>
              <w:t>Communication Engineering</w:t>
            </w:r>
          </w:p>
        </w:tc>
        <w:tc>
          <w:tcPr>
            <w:tcW w:w="3528" w:type="dxa"/>
            <w:vAlign w:val="center"/>
          </w:tcPr>
          <w:p w14:paraId="648A83C1" w14:textId="6A0FC1C0" w:rsidR="002C06B1" w:rsidRPr="002C06B1" w:rsidRDefault="002C06B1" w:rsidP="002C06B1">
            <w:pPr>
              <w:jc w:val="both"/>
              <w:rPr>
                <w:rFonts w:ascii="Arial" w:eastAsia="Times New Roman" w:hAnsi="Arial" w:cs="Arial"/>
                <w:sz w:val="24"/>
                <w:szCs w:val="24"/>
              </w:rPr>
            </w:pPr>
            <w:proofErr w:type="gramStart"/>
            <w:r w:rsidRPr="002C06B1">
              <w:rPr>
                <w:rFonts w:ascii="Arial" w:eastAsia="Times New Roman" w:hAnsi="Arial" w:cs="Arial"/>
                <w:sz w:val="20"/>
                <w:szCs w:val="20"/>
              </w:rPr>
              <w:t>t</w:t>
            </w:r>
            <w:r w:rsidRPr="002C06B1">
              <w:rPr>
                <w:rFonts w:ascii="Arial" w:eastAsia="Times New Roman" w:hAnsi="Arial" w:cs="Arial"/>
                <w:sz w:val="20"/>
                <w:szCs w:val="20"/>
              </w:rPr>
              <w:t>his</w:t>
            </w:r>
            <w:proofErr w:type="gramEnd"/>
            <w:r w:rsidRPr="002C06B1">
              <w:rPr>
                <w:rFonts w:ascii="Arial" w:eastAsia="Times New Roman" w:hAnsi="Arial" w:cs="Arial"/>
                <w:sz w:val="20"/>
                <w:szCs w:val="20"/>
              </w:rPr>
              <w:t xml:space="preserve"> paper addresses the critical challenge of high Peak-to-Average Power Ratio (PAPR) in Orthogonal Frequency Division Multiplexing (OFDM) systems within the context of cognitive radio (CR) applications networks operating under smart jamming conditions. OFDM is widely recognized for its spectral efficiency and robustness against frequency-</w:t>
            </w:r>
            <w:r w:rsidRPr="002C06B1">
              <w:rPr>
                <w:rFonts w:ascii="Arial" w:eastAsia="Times New Roman" w:hAnsi="Arial" w:cs="Arial"/>
                <w:sz w:val="20"/>
                <w:szCs w:val="20"/>
              </w:rPr>
              <w:lastRenderedPageBreak/>
              <w:t>selective fading; however, its characteristically high PAPR limits power amplifier efficiency and degrades overall system performance. In cognitive radio environments, this vulnerability can be exploited by intelligent, adaptive jamming techniques that target specific transmission parameters. To counter this dual threat, this paper proposes an optimized PAPR reduction framework designed to simultaneously enhance power efficiency and improve system resilience against smart jamming mechanisms. Simulation results demonstrate that the proposed technique successfully minimizes signal vulnerability, significantly reduces PAPR levels, and maintains an acceptable Bit Error Rate (BER) over fading channels, thereby ensurin</w:t>
            </w:r>
            <w:r w:rsidRPr="002C06B1">
              <w:rPr>
                <w:rFonts w:ascii="Arial" w:eastAsia="Times New Roman" w:hAnsi="Arial" w:cs="Arial"/>
                <w:sz w:val="24"/>
                <w:szCs w:val="24"/>
              </w:rPr>
              <w:t>g reliable and secure communication for cognitive radio devices.</w:t>
            </w:r>
          </w:p>
          <w:p w14:paraId="30ED772E" w14:textId="77777777" w:rsidR="002C06B1" w:rsidRPr="002C06B1" w:rsidRDefault="002C06B1" w:rsidP="002C06B1">
            <w:pPr>
              <w:spacing w:before="480" w:after="480"/>
              <w:jc w:val="both"/>
              <w:rPr>
                <w:rFonts w:ascii="Arial" w:eastAsia="Times New Roman" w:hAnsi="Arial" w:cs="Arial"/>
                <w:sz w:val="21"/>
                <w:szCs w:val="21"/>
              </w:rPr>
            </w:pPr>
            <w:r w:rsidRPr="002C06B1">
              <w:rPr>
                <w:rFonts w:ascii="Times New Roman" w:eastAsia="Times New Roman" w:hAnsi="Times New Roman" w:cs="Times New Roman"/>
                <w:sz w:val="24"/>
                <w:szCs w:val="24"/>
              </w:rPr>
              <w:pict w14:anchorId="6EA5AA7E">
                <v:rect id="_x0000_i1025" style="width:0;height:1.5pt" o:hralign="center" o:hrstd="t" o:hr="t" fillcolor="#a0a0a0" stroked="f"/>
              </w:pict>
            </w:r>
          </w:p>
          <w:p w14:paraId="26C47A8C" w14:textId="77777777" w:rsidR="002E510C" w:rsidRPr="009264BA" w:rsidRDefault="002E510C" w:rsidP="002C06B1">
            <w:pPr>
              <w:jc w:val="both"/>
              <w:rPr>
                <w:rFonts w:asciiTheme="majorBidi" w:hAnsiTheme="majorBidi" w:cstheme="majorBidi"/>
                <w:sz w:val="24"/>
                <w:szCs w:val="24"/>
              </w:rPr>
            </w:pPr>
          </w:p>
        </w:tc>
        <w:tc>
          <w:tcPr>
            <w:tcW w:w="2409" w:type="dxa"/>
            <w:vAlign w:val="center"/>
          </w:tcPr>
          <w:p w14:paraId="5A9E0308" w14:textId="0B449922" w:rsidR="002E510C" w:rsidRPr="009264BA" w:rsidRDefault="002E510C" w:rsidP="009264BA">
            <w:pPr>
              <w:jc w:val="center"/>
              <w:rPr>
                <w:rFonts w:asciiTheme="majorBidi" w:hAnsiTheme="majorBidi" w:cstheme="majorBidi"/>
                <w:sz w:val="24"/>
                <w:szCs w:val="24"/>
              </w:rPr>
            </w:pPr>
            <w:r>
              <w:rPr>
                <w:rFonts w:asciiTheme="majorBidi" w:hAnsiTheme="majorBidi" w:cstheme="majorBidi"/>
                <w:sz w:val="24"/>
                <w:szCs w:val="24"/>
              </w:rPr>
              <w:lastRenderedPageBreak/>
              <w:t>2024</w:t>
            </w:r>
          </w:p>
        </w:tc>
        <w:tc>
          <w:tcPr>
            <w:tcW w:w="4506" w:type="dxa"/>
            <w:vAlign w:val="center"/>
          </w:tcPr>
          <w:p w14:paraId="7AE73041" w14:textId="1A0C0D81" w:rsidR="002E510C" w:rsidRPr="009264BA" w:rsidRDefault="002C06B1" w:rsidP="009264BA">
            <w:pPr>
              <w:jc w:val="center"/>
              <w:rPr>
                <w:rFonts w:asciiTheme="majorBidi" w:hAnsiTheme="majorBidi" w:cstheme="majorBidi"/>
                <w:sz w:val="24"/>
                <w:szCs w:val="24"/>
              </w:rPr>
            </w:pPr>
            <w:r>
              <w:rPr>
                <w:rFonts w:asciiTheme="majorBidi" w:hAnsiTheme="majorBidi" w:cstheme="majorBidi"/>
                <w:sz w:val="24"/>
                <w:szCs w:val="24"/>
              </w:rPr>
              <w:t>SPRINGER nature link</w:t>
            </w:r>
          </w:p>
        </w:tc>
      </w:tr>
    </w:tbl>
    <w:p w14:paraId="67550FA2" w14:textId="77777777" w:rsidR="00D51C2E" w:rsidRPr="007D0098" w:rsidRDefault="00C86800" w:rsidP="00C86800">
      <w:pPr>
        <w:tabs>
          <w:tab w:val="left" w:pos="2055"/>
        </w:tabs>
        <w:rPr>
          <w:rtl/>
        </w:rPr>
      </w:pPr>
      <w:r>
        <w:tab/>
      </w:r>
    </w:p>
    <w:sectPr w:rsidR="00D51C2E" w:rsidRPr="007D0098" w:rsidSect="00DD4A39">
      <w:headerReference w:type="default" r:id="rId16"/>
      <w:footerReference w:type="default" r:id="rId17"/>
      <w:pgSz w:w="16838" w:h="11906" w:orient="landscape" w:code="9"/>
      <w:pgMar w:top="993" w:right="908" w:bottom="900" w:left="810" w:header="720" w:footer="680" w:gutter="0"/>
      <w:pgBorders w:offsetFrom="page">
        <w:top w:val="thinThickLargeGap" w:sz="24" w:space="24" w:color="auto"/>
        <w:left w:val="thinThickLargeGap" w:sz="24" w:space="24" w:color="auto"/>
        <w:bottom w:val="thickThinLargeGap" w:sz="24" w:space="24" w:color="auto"/>
        <w:right w:val="thickThinLargeGap" w:sz="2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0D59BA" w14:textId="77777777" w:rsidR="00573F33" w:rsidRDefault="00573F33" w:rsidP="005A1B6C">
      <w:pPr>
        <w:spacing w:after="0" w:line="240" w:lineRule="auto"/>
      </w:pPr>
      <w:r>
        <w:separator/>
      </w:r>
    </w:p>
  </w:endnote>
  <w:endnote w:type="continuationSeparator" w:id="0">
    <w:p w14:paraId="695CC603" w14:textId="77777777" w:rsidR="00573F33" w:rsidRDefault="00573F33" w:rsidP="005A1B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Segoe UI Emoji">
    <w:panose1 w:val="020B0502040204020203"/>
    <w:charset w:val="00"/>
    <w:family w:val="swiss"/>
    <w:pitch w:val="variable"/>
    <w:sig w:usb0="00000003" w:usb1="02000000" w:usb2="08000000" w:usb3="00000000" w:csb0="00000001" w:csb1="00000000"/>
  </w:font>
  <w:font w:name="MS Mincho">
    <w:panose1 w:val="02020609040205080304"/>
    <w:charset w:val="80"/>
    <w:family w:val="modern"/>
    <w:pitch w:val="fixed"/>
    <w:sig w:usb0="E00002FF" w:usb1="6AC7FDFB" w:usb2="08000012" w:usb3="00000000" w:csb0="0002009F" w:csb1="00000000"/>
  </w:font>
  <w:font w:name="Simplified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1" w:rightFromText="181" w:bottomFromText="567" w:vertAnchor="text" w:horzAnchor="page" w:tblpX="2813" w:tblpY="1"/>
      <w:tblOverlap w:val="never"/>
      <w:bidiVisual/>
      <w:tblW w:w="102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50"/>
      <w:gridCol w:w="2307"/>
      <w:gridCol w:w="3370"/>
      <w:gridCol w:w="1694"/>
    </w:tblGrid>
    <w:tr w:rsidR="00DD4A39" w14:paraId="6DEF255F" w14:textId="77777777" w:rsidTr="00DD4A39">
      <w:trPr>
        <w:trHeight w:val="279"/>
      </w:trPr>
      <w:tc>
        <w:tcPr>
          <w:tcW w:w="2850" w:type="dxa"/>
          <w:tcBorders>
            <w:top w:val="single" w:sz="4" w:space="0" w:color="auto"/>
            <w:left w:val="single" w:sz="4" w:space="0" w:color="auto"/>
            <w:bottom w:val="single" w:sz="4" w:space="0" w:color="auto"/>
            <w:right w:val="single" w:sz="4" w:space="0" w:color="auto"/>
          </w:tcBorders>
          <w:vAlign w:val="center"/>
          <w:hideMark/>
        </w:tcPr>
        <w:p w14:paraId="3A849B06" w14:textId="77777777" w:rsidR="00DD4A39" w:rsidRDefault="00DD4A39" w:rsidP="00DD4A39">
          <w:pPr>
            <w:pStyle w:val="Header"/>
            <w:spacing w:line="276" w:lineRule="auto"/>
            <w:jc w:val="center"/>
            <w:rPr>
              <w:sz w:val="12"/>
              <w:szCs w:val="14"/>
              <w:rtl/>
              <w:lang w:bidi="ar-EG"/>
            </w:rPr>
          </w:pPr>
          <w:r>
            <w:rPr>
              <w:sz w:val="12"/>
              <w:szCs w:val="14"/>
              <w:lang w:bidi="ar-EG"/>
            </w:rPr>
            <w:t>Doc. No. (</w:t>
          </w:r>
          <w:r>
            <w:rPr>
              <w:b/>
              <w:bCs/>
              <w:sz w:val="12"/>
              <w:szCs w:val="14"/>
              <w:lang w:bidi="ar-EG"/>
            </w:rPr>
            <w:t>PUA–IT–P01–</w:t>
          </w:r>
          <w:r w:rsidRPr="00DD4A39">
            <w:rPr>
              <w:b/>
              <w:bCs/>
              <w:sz w:val="12"/>
              <w:szCs w:val="14"/>
              <w:lang w:bidi="ar-EG"/>
            </w:rPr>
            <w:t>F14</w:t>
          </w:r>
          <w:r>
            <w:rPr>
              <w:sz w:val="12"/>
              <w:szCs w:val="14"/>
              <w:lang w:bidi="ar-EG"/>
            </w:rPr>
            <w:t>)</w:t>
          </w:r>
        </w:p>
        <w:p w14:paraId="0C3BFD57" w14:textId="77777777" w:rsidR="00DD4A39" w:rsidRDefault="00DD4A39" w:rsidP="00DD4A39">
          <w:pPr>
            <w:pStyle w:val="Header"/>
            <w:spacing w:line="276" w:lineRule="auto"/>
            <w:jc w:val="center"/>
            <w:rPr>
              <w:sz w:val="12"/>
              <w:szCs w:val="14"/>
              <w:lang w:bidi="ar-EG"/>
            </w:rPr>
          </w:pPr>
          <w:r>
            <w:rPr>
              <w:sz w:val="12"/>
              <w:szCs w:val="14"/>
              <w:lang w:bidi="ar-EG"/>
            </w:rPr>
            <w:t xml:space="preserve">Issue </w:t>
          </w:r>
          <w:proofErr w:type="gramStart"/>
          <w:r>
            <w:rPr>
              <w:sz w:val="12"/>
              <w:szCs w:val="14"/>
              <w:lang w:bidi="ar-EG"/>
            </w:rPr>
            <w:t>no.(</w:t>
          </w:r>
          <w:proofErr w:type="gramEnd"/>
          <w:r>
            <w:rPr>
              <w:sz w:val="12"/>
              <w:szCs w:val="14"/>
              <w:lang w:bidi="ar-EG"/>
            </w:rPr>
            <w:t xml:space="preserve">1) </w:t>
          </w:r>
          <w:proofErr w:type="gramStart"/>
          <w:r>
            <w:rPr>
              <w:sz w:val="12"/>
              <w:szCs w:val="14"/>
              <w:lang w:bidi="ar-EG"/>
            </w:rPr>
            <w:t xml:space="preserve">Date  </w:t>
          </w:r>
          <w:r>
            <w:rPr>
              <w:rFonts w:cs="Simplified Arabic"/>
              <w:b/>
              <w:bCs/>
              <w:sz w:val="14"/>
              <w:szCs w:val="16"/>
              <w:lang w:bidi="ar-EG"/>
            </w:rPr>
            <w:t>(</w:t>
          </w:r>
          <w:proofErr w:type="gramEnd"/>
          <w:r>
            <w:rPr>
              <w:rFonts w:cs="Simplified Arabic"/>
              <w:b/>
              <w:bCs/>
              <w:sz w:val="14"/>
              <w:szCs w:val="16"/>
              <w:lang w:bidi="ar-EG"/>
            </w:rPr>
            <w:t xml:space="preserve">30-12-2020) </w:t>
          </w:r>
        </w:p>
      </w:tc>
      <w:tc>
        <w:tcPr>
          <w:tcW w:w="2307" w:type="dxa"/>
          <w:tcBorders>
            <w:top w:val="single" w:sz="4" w:space="0" w:color="auto"/>
            <w:left w:val="single" w:sz="4" w:space="0" w:color="auto"/>
            <w:bottom w:val="single" w:sz="4" w:space="0" w:color="auto"/>
            <w:right w:val="single" w:sz="4" w:space="0" w:color="auto"/>
          </w:tcBorders>
          <w:vAlign w:val="center"/>
        </w:tcPr>
        <w:p w14:paraId="7472A302" w14:textId="77777777" w:rsidR="00DD4A39" w:rsidRDefault="00DD4A39" w:rsidP="00DD4A39">
          <w:pPr>
            <w:pStyle w:val="Header"/>
            <w:bidi/>
            <w:spacing w:line="276" w:lineRule="auto"/>
            <w:jc w:val="center"/>
            <w:rPr>
              <w:sz w:val="12"/>
              <w:szCs w:val="14"/>
              <w:rtl/>
              <w:lang w:bidi="ar-EG"/>
            </w:rPr>
          </w:pPr>
          <w:r w:rsidRPr="00DD4A39">
            <w:rPr>
              <w:sz w:val="12"/>
              <w:szCs w:val="14"/>
              <w:lang w:bidi="ar-EG"/>
            </w:rPr>
            <w:t>Publications Template</w:t>
          </w:r>
        </w:p>
      </w:tc>
      <w:tc>
        <w:tcPr>
          <w:tcW w:w="3370" w:type="dxa"/>
          <w:tcBorders>
            <w:top w:val="single" w:sz="4" w:space="0" w:color="auto"/>
            <w:left w:val="single" w:sz="4" w:space="0" w:color="auto"/>
            <w:bottom w:val="single" w:sz="4" w:space="0" w:color="auto"/>
            <w:right w:val="single" w:sz="4" w:space="0" w:color="auto"/>
          </w:tcBorders>
          <w:vAlign w:val="center"/>
          <w:hideMark/>
        </w:tcPr>
        <w:p w14:paraId="6CE46A9A" w14:textId="77777777" w:rsidR="00DD4A39" w:rsidRDefault="00DD4A39" w:rsidP="00DD4A39">
          <w:pPr>
            <w:pStyle w:val="Header"/>
            <w:spacing w:line="276" w:lineRule="auto"/>
            <w:jc w:val="center"/>
            <w:rPr>
              <w:sz w:val="12"/>
              <w:szCs w:val="14"/>
              <w:rtl/>
              <w:lang w:bidi="ar-EG"/>
            </w:rPr>
          </w:pPr>
          <w:r>
            <w:rPr>
              <w:sz w:val="12"/>
              <w:szCs w:val="14"/>
              <w:rtl/>
              <w:lang w:bidi="ar-EG"/>
            </w:rPr>
            <w:t xml:space="preserve">مسـتوى سـريـة </w:t>
          </w:r>
          <w:r>
            <w:rPr>
              <w:rFonts w:hint="cs"/>
              <w:sz w:val="12"/>
              <w:szCs w:val="14"/>
              <w:rtl/>
              <w:lang w:bidi="ar-EG"/>
            </w:rPr>
            <w:t>الوثيقة:</w:t>
          </w:r>
          <w:r>
            <w:rPr>
              <w:sz w:val="12"/>
              <w:szCs w:val="14"/>
              <w:rtl/>
              <w:lang w:bidi="ar-EG"/>
            </w:rPr>
            <w:t xml:space="preserve"> استخدام داخلي</w:t>
          </w:r>
        </w:p>
        <w:p w14:paraId="11DA7EEC" w14:textId="77777777" w:rsidR="00DD4A39" w:rsidRDefault="00DD4A39" w:rsidP="00DD4A39">
          <w:pPr>
            <w:spacing w:after="0"/>
            <w:jc w:val="center"/>
            <w:rPr>
              <w:sz w:val="12"/>
              <w:szCs w:val="14"/>
              <w:lang w:bidi="ar-EG"/>
            </w:rPr>
          </w:pPr>
          <w:r>
            <w:rPr>
              <w:sz w:val="12"/>
              <w:szCs w:val="14"/>
              <w:lang w:bidi="ar-EG"/>
            </w:rPr>
            <w:t>Document Security Level = Internal Use</w:t>
          </w:r>
        </w:p>
      </w:tc>
      <w:tc>
        <w:tcPr>
          <w:tcW w:w="1694" w:type="dxa"/>
          <w:tcBorders>
            <w:top w:val="single" w:sz="4" w:space="0" w:color="auto"/>
            <w:left w:val="single" w:sz="4" w:space="0" w:color="auto"/>
            <w:bottom w:val="single" w:sz="4" w:space="0" w:color="auto"/>
            <w:right w:val="single" w:sz="4" w:space="0" w:color="auto"/>
          </w:tcBorders>
          <w:vAlign w:val="center"/>
          <w:hideMark/>
        </w:tcPr>
        <w:p w14:paraId="0643E9A5" w14:textId="77777777" w:rsidR="00DD4A39" w:rsidRDefault="00DD4A39" w:rsidP="00DD4A39">
          <w:pPr>
            <w:pStyle w:val="Header"/>
            <w:spacing w:line="276" w:lineRule="auto"/>
            <w:jc w:val="center"/>
            <w:rPr>
              <w:rStyle w:val="PageNumber"/>
              <w:b/>
              <w:bCs/>
              <w:sz w:val="12"/>
              <w:szCs w:val="14"/>
            </w:rPr>
          </w:pPr>
          <w:r w:rsidRPr="008F341F">
            <w:rPr>
              <w:rStyle w:val="PageNumber"/>
              <w:sz w:val="12"/>
              <w:szCs w:val="14"/>
            </w:rPr>
            <w:t xml:space="preserve">Page </w:t>
          </w:r>
          <w:r w:rsidRPr="008F341F">
            <w:rPr>
              <w:rStyle w:val="PageNumber"/>
              <w:b/>
              <w:bCs/>
              <w:sz w:val="12"/>
              <w:szCs w:val="14"/>
            </w:rPr>
            <w:fldChar w:fldCharType="begin"/>
          </w:r>
          <w:r w:rsidRPr="008F341F">
            <w:rPr>
              <w:rStyle w:val="PageNumber"/>
              <w:b/>
              <w:bCs/>
              <w:sz w:val="12"/>
              <w:szCs w:val="14"/>
            </w:rPr>
            <w:instrText xml:space="preserve"> PAGE  \* Arabic  \* MERGEFORMAT </w:instrText>
          </w:r>
          <w:r w:rsidRPr="008F341F">
            <w:rPr>
              <w:rStyle w:val="PageNumber"/>
              <w:b/>
              <w:bCs/>
              <w:sz w:val="12"/>
              <w:szCs w:val="14"/>
            </w:rPr>
            <w:fldChar w:fldCharType="separate"/>
          </w:r>
          <w:r>
            <w:rPr>
              <w:rStyle w:val="PageNumber"/>
              <w:b/>
              <w:bCs/>
              <w:noProof/>
              <w:sz w:val="12"/>
              <w:szCs w:val="14"/>
            </w:rPr>
            <w:t>1</w:t>
          </w:r>
          <w:r w:rsidRPr="008F341F">
            <w:rPr>
              <w:rStyle w:val="PageNumber"/>
              <w:b/>
              <w:bCs/>
              <w:sz w:val="12"/>
              <w:szCs w:val="14"/>
            </w:rPr>
            <w:fldChar w:fldCharType="end"/>
          </w:r>
          <w:r w:rsidRPr="008F341F">
            <w:rPr>
              <w:rStyle w:val="PageNumber"/>
              <w:sz w:val="12"/>
              <w:szCs w:val="14"/>
            </w:rPr>
            <w:t xml:space="preserve"> of </w:t>
          </w:r>
          <w:r w:rsidRPr="008F341F">
            <w:rPr>
              <w:rStyle w:val="PageNumber"/>
              <w:b/>
              <w:bCs/>
              <w:sz w:val="12"/>
              <w:szCs w:val="14"/>
            </w:rPr>
            <w:fldChar w:fldCharType="begin"/>
          </w:r>
          <w:r w:rsidRPr="008F341F">
            <w:rPr>
              <w:rStyle w:val="PageNumber"/>
              <w:b/>
              <w:bCs/>
              <w:sz w:val="12"/>
              <w:szCs w:val="14"/>
            </w:rPr>
            <w:instrText xml:space="preserve"> NUMPAGES  \* Arabic  \* MERGEFORMAT </w:instrText>
          </w:r>
          <w:r w:rsidRPr="008F341F">
            <w:rPr>
              <w:rStyle w:val="PageNumber"/>
              <w:b/>
              <w:bCs/>
              <w:sz w:val="12"/>
              <w:szCs w:val="14"/>
            </w:rPr>
            <w:fldChar w:fldCharType="separate"/>
          </w:r>
          <w:r>
            <w:rPr>
              <w:rStyle w:val="PageNumber"/>
              <w:b/>
              <w:bCs/>
              <w:noProof/>
              <w:sz w:val="12"/>
              <w:szCs w:val="14"/>
            </w:rPr>
            <w:t>1</w:t>
          </w:r>
          <w:r w:rsidRPr="008F341F">
            <w:rPr>
              <w:rStyle w:val="PageNumber"/>
              <w:b/>
              <w:bCs/>
              <w:sz w:val="12"/>
              <w:szCs w:val="14"/>
            </w:rPr>
            <w:fldChar w:fldCharType="end"/>
          </w:r>
        </w:p>
        <w:p w14:paraId="76672479" w14:textId="77777777" w:rsidR="00DD4A39" w:rsidRDefault="00DD4A39" w:rsidP="00DD4A39">
          <w:pPr>
            <w:pStyle w:val="Header"/>
            <w:spacing w:line="276" w:lineRule="auto"/>
            <w:rPr>
              <w:lang w:bidi="ar-EG"/>
            </w:rPr>
          </w:pPr>
          <w:r>
            <w:rPr>
              <w:rStyle w:val="PageNumber"/>
              <w:sz w:val="12"/>
              <w:szCs w:val="14"/>
            </w:rPr>
            <w:t>Rev. (1)</w:t>
          </w:r>
          <w:r>
            <w:rPr>
              <w:sz w:val="12"/>
              <w:szCs w:val="14"/>
              <w:lang w:bidi="ar-EG"/>
            </w:rPr>
            <w:t xml:space="preserve"> </w:t>
          </w:r>
          <w:proofErr w:type="gramStart"/>
          <w:r>
            <w:rPr>
              <w:sz w:val="12"/>
              <w:szCs w:val="14"/>
              <w:lang w:bidi="ar-EG"/>
            </w:rPr>
            <w:t xml:space="preserve">Date  </w:t>
          </w:r>
          <w:r>
            <w:rPr>
              <w:rFonts w:cs="Simplified Arabic"/>
              <w:b/>
              <w:bCs/>
              <w:sz w:val="14"/>
              <w:szCs w:val="16"/>
              <w:lang w:bidi="ar-EG"/>
            </w:rPr>
            <w:t>(</w:t>
          </w:r>
          <w:proofErr w:type="gramEnd"/>
          <w:r>
            <w:rPr>
              <w:rFonts w:cs="Simplified Arabic"/>
              <w:b/>
              <w:bCs/>
              <w:sz w:val="14"/>
              <w:szCs w:val="16"/>
              <w:lang w:bidi="ar-EG"/>
            </w:rPr>
            <w:t>30-12-2020)</w:t>
          </w:r>
        </w:p>
      </w:tc>
    </w:tr>
  </w:tbl>
  <w:p w14:paraId="0A79B19D" w14:textId="77777777" w:rsidR="00DD4A39" w:rsidRPr="00DD4A39" w:rsidRDefault="00DD4A39" w:rsidP="00DD4A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5269FB" w14:textId="77777777" w:rsidR="00573F33" w:rsidRDefault="00573F33" w:rsidP="005A1B6C">
      <w:pPr>
        <w:spacing w:after="0" w:line="240" w:lineRule="auto"/>
      </w:pPr>
      <w:r>
        <w:separator/>
      </w:r>
    </w:p>
  </w:footnote>
  <w:footnote w:type="continuationSeparator" w:id="0">
    <w:p w14:paraId="04800CC7" w14:textId="77777777" w:rsidR="00573F33" w:rsidRDefault="00573F33" w:rsidP="005A1B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6D707" w14:textId="77777777" w:rsidR="005A1B6C" w:rsidRPr="00ED7753" w:rsidRDefault="00FA1370" w:rsidP="005A1B6C">
    <w:pPr>
      <w:tabs>
        <w:tab w:val="center" w:pos="4770"/>
        <w:tab w:val="left" w:pos="7275"/>
      </w:tabs>
      <w:spacing w:line="240" w:lineRule="auto"/>
      <w:jc w:val="center"/>
      <w:rPr>
        <w:rFonts w:ascii="Arial" w:hAnsi="Arial" w:cs="Arial"/>
        <w:sz w:val="20"/>
        <w:szCs w:val="20"/>
        <w:rtl/>
        <w:lang w:bidi="ar-EG"/>
      </w:rPr>
    </w:pPr>
    <w:r w:rsidRPr="00ED7753">
      <w:rPr>
        <w:noProof/>
        <w:rtl/>
      </w:rPr>
      <mc:AlternateContent>
        <mc:Choice Requires="wps">
          <w:drawing>
            <wp:anchor distT="0" distB="0" distL="114300" distR="114300" simplePos="0" relativeHeight="251659264" behindDoc="1" locked="0" layoutInCell="1" allowOverlap="1" wp14:anchorId="75E04CC1" wp14:editId="38ED914F">
              <wp:simplePos x="0" y="0"/>
              <wp:positionH relativeFrom="column">
                <wp:posOffset>7961630</wp:posOffset>
              </wp:positionH>
              <wp:positionV relativeFrom="paragraph">
                <wp:posOffset>130810</wp:posOffset>
              </wp:positionV>
              <wp:extent cx="1739265" cy="506730"/>
              <wp:effectExtent l="0" t="0" r="0" b="0"/>
              <wp:wrapNone/>
              <wp:docPr id="3"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1739265" cy="506730"/>
                      </a:xfrm>
                      <a:prstGeom prst="rect">
                        <a:avLst/>
                      </a:prstGeom>
                      <a:extLst>
                        <a:ext uri="{AF507438-7753-43E0-B8FC-AC1667EBCBE1}">
                          <a14:hiddenEffects xmlns:a14="http://schemas.microsoft.com/office/drawing/2010/main">
                            <a:effectLst/>
                          </a14:hiddenEffects>
                        </a:ext>
                      </a:extLst>
                    </wps:spPr>
                    <wps:txbx>
                      <w:txbxContent>
                        <w:p w14:paraId="1E6B29FB" w14:textId="77777777" w:rsidR="00D51C2E" w:rsidRDefault="00D51C2E" w:rsidP="00D51C2E">
                          <w:pPr>
                            <w:pStyle w:val="NormalWeb"/>
                            <w:bidi/>
                            <w:spacing w:before="0" w:beforeAutospacing="0" w:after="0" w:afterAutospacing="0"/>
                            <w:jc w:val="center"/>
                          </w:pPr>
                          <w:r>
                            <w:rPr>
                              <w:color w:val="333333"/>
                              <w:rtl/>
                              <w:lang w:bidi="ar-EG"/>
                              <w14:textOutline w14:w="9525" w14:cap="flat" w14:cmpd="sng" w14:algn="ctr">
                                <w14:solidFill>
                                  <w14:srgbClr w14:val="4D4D4D"/>
                                </w14:solidFill>
                                <w14:prstDash w14:val="solid"/>
                                <w14:round/>
                              </w14:textOutline>
                              <w14:textFill>
                                <w14:gradFill>
                                  <w14:gsLst>
                                    <w14:gs w14:pos="0">
                                      <w14:srgbClr w14:val="333333">
                                        <w14:alpha w14:val="58000"/>
                                      </w14:srgbClr>
                                    </w14:gs>
                                    <w14:gs w14:pos="100000">
                                      <w14:srgbClr w14:val="C0C0C0">
                                        <w14:alpha w14:val="38000"/>
                                      </w14:srgbClr>
                                    </w14:gs>
                                  </w14:gsLst>
                                  <w14:lin w14:ang="5400000" w14:scaled="1"/>
                                </w14:gradFill>
                              </w14:textFill>
                            </w:rPr>
                            <w:t>جامعة فاروس</w:t>
                          </w:r>
                        </w:p>
                        <w:p w14:paraId="10363C08" w14:textId="77777777" w:rsidR="00D51C2E" w:rsidRDefault="00D51C2E" w:rsidP="00D51C2E">
                          <w:pPr>
                            <w:pStyle w:val="NormalWeb"/>
                            <w:bidi/>
                            <w:spacing w:before="0" w:beforeAutospacing="0" w:after="0" w:afterAutospacing="0"/>
                            <w:jc w:val="center"/>
                          </w:pPr>
                          <w:r>
                            <w:rPr>
                              <w:color w:val="333333"/>
                              <w:rtl/>
                              <w:lang w:bidi="ar-EG"/>
                              <w14:textOutline w14:w="9525" w14:cap="flat" w14:cmpd="sng" w14:algn="ctr">
                                <w14:solidFill>
                                  <w14:srgbClr w14:val="4D4D4D"/>
                                </w14:solidFill>
                                <w14:prstDash w14:val="solid"/>
                                <w14:round/>
                              </w14:textOutline>
                              <w14:textFill>
                                <w14:gradFill>
                                  <w14:gsLst>
                                    <w14:gs w14:pos="0">
                                      <w14:srgbClr w14:val="333333">
                                        <w14:alpha w14:val="58000"/>
                                      </w14:srgbClr>
                                    </w14:gs>
                                    <w14:gs w14:pos="100000">
                                      <w14:srgbClr w14:val="C0C0C0">
                                        <w14:alpha w14:val="38000"/>
                                      </w14:srgbClr>
                                    </w14:gs>
                                  </w14:gsLst>
                                  <w14:lin w14:ang="5400000" w14:scaled="1"/>
                                </w14:gradFill>
                              </w14:textFill>
                            </w:rPr>
                            <w:t>الاسكندرية</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75E04CC1" id="_x0000_t202" coordsize="21600,21600" o:spt="202" path="m,l,21600r21600,l21600,xe">
              <v:stroke joinstyle="miter"/>
              <v:path gradientshapeok="t" o:connecttype="rect"/>
            </v:shapetype>
            <v:shape id="WordArt 2" o:spid="_x0000_s1026" type="#_x0000_t202" style="position:absolute;left:0;text-align:left;margin-left:626.9pt;margin-top:10.3pt;width:136.95pt;height:39.9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" filled="f" stroked="f">
              <o:lock v:ext="edit" shapetype="t"/>
              <v:textbox style="mso-fit-shape-to-text:t">
                <w:txbxContent>
                  <w:p w14:paraId="1E6B29FB" w14:textId="77777777" w:rsidR="00D51C2E" w:rsidRDefault="00D51C2E" w:rsidP="00D51C2E">
                    <w:pPr>
                      <w:pStyle w:val="NormalWeb"/>
                      <w:bidi/>
                      <w:spacing w:before="0" w:beforeAutospacing="0" w:after="0" w:afterAutospacing="0"/>
                      <w:jc w:val="center"/>
                    </w:pPr>
                    <w:r>
                      <w:rPr>
                        <w:color w:val="333333"/>
                        <w:rtl/>
                        <w:lang w:bidi="ar-EG"/>
                        <w14:textOutline w14:w="9525" w14:cap="flat" w14:cmpd="sng" w14:algn="ctr">
                          <w14:solidFill>
                            <w14:srgbClr w14:val="4D4D4D"/>
                          </w14:solidFill>
                          <w14:prstDash w14:val="solid"/>
                          <w14:round/>
                        </w14:textOutline>
                        <w14:textFill>
                          <w14:gradFill>
                            <w14:gsLst>
                              <w14:gs w14:pos="0">
                                <w14:srgbClr w14:val="333333">
                                  <w14:alpha w14:val="58000"/>
                                </w14:srgbClr>
                              </w14:gs>
                              <w14:gs w14:pos="100000">
                                <w14:srgbClr w14:val="C0C0C0">
                                  <w14:alpha w14:val="38000"/>
                                </w14:srgbClr>
                              </w14:gs>
                            </w14:gsLst>
                            <w14:lin w14:ang="5400000" w14:scaled="1"/>
                          </w14:gradFill>
                        </w14:textFill>
                      </w:rPr>
                      <w:t>جامعة فاروس</w:t>
                    </w:r>
                  </w:p>
                  <w:p w14:paraId="10363C08" w14:textId="77777777" w:rsidR="00D51C2E" w:rsidRDefault="00D51C2E" w:rsidP="00D51C2E">
                    <w:pPr>
                      <w:pStyle w:val="NormalWeb"/>
                      <w:bidi/>
                      <w:spacing w:before="0" w:beforeAutospacing="0" w:after="0" w:afterAutospacing="0"/>
                      <w:jc w:val="center"/>
                    </w:pPr>
                    <w:r>
                      <w:rPr>
                        <w:color w:val="333333"/>
                        <w:rtl/>
                        <w:lang w:bidi="ar-EG"/>
                        <w14:textOutline w14:w="9525" w14:cap="flat" w14:cmpd="sng" w14:algn="ctr">
                          <w14:solidFill>
                            <w14:srgbClr w14:val="4D4D4D"/>
                          </w14:solidFill>
                          <w14:prstDash w14:val="solid"/>
                          <w14:round/>
                        </w14:textOutline>
                        <w14:textFill>
                          <w14:gradFill>
                            <w14:gsLst>
                              <w14:gs w14:pos="0">
                                <w14:srgbClr w14:val="333333">
                                  <w14:alpha w14:val="58000"/>
                                </w14:srgbClr>
                              </w14:gs>
                              <w14:gs w14:pos="100000">
                                <w14:srgbClr w14:val="C0C0C0">
                                  <w14:alpha w14:val="38000"/>
                                </w14:srgbClr>
                              </w14:gs>
                            </w14:gsLst>
                            <w14:lin w14:ang="5400000" w14:scaled="1"/>
                          </w14:gradFill>
                        </w14:textFill>
                      </w:rPr>
                      <w:t>الاسكندرية</w:t>
                    </w:r>
                  </w:p>
                </w:txbxContent>
              </v:textbox>
            </v:shape>
          </w:pict>
        </mc:Fallback>
      </mc:AlternateContent>
    </w:r>
    <w:r w:rsidRPr="00ED7753">
      <w:rPr>
        <w:noProof/>
        <w:rtl/>
      </w:rPr>
      <mc:AlternateContent>
        <mc:Choice Requires="wps">
          <w:drawing>
            <wp:anchor distT="0" distB="0" distL="114300" distR="114300" simplePos="0" relativeHeight="251660288" behindDoc="1" locked="0" layoutInCell="1" allowOverlap="1" wp14:anchorId="0CEC4DA8" wp14:editId="606BE438">
              <wp:simplePos x="0" y="0"/>
              <wp:positionH relativeFrom="column">
                <wp:posOffset>-2540</wp:posOffset>
              </wp:positionH>
              <wp:positionV relativeFrom="paragraph">
                <wp:posOffset>159385</wp:posOffset>
              </wp:positionV>
              <wp:extent cx="1956435" cy="506730"/>
              <wp:effectExtent l="0" t="0" r="0" b="0"/>
              <wp:wrapNone/>
              <wp:docPr id="2" name="WordArt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1956435" cy="506730"/>
                      </a:xfrm>
                      <a:prstGeom prst="rect">
                        <a:avLst/>
                      </a:prstGeom>
                      <a:extLst>
                        <a:ext uri="{AF507438-7753-43E0-B8FC-AC1667EBCBE1}">
                          <a14:hiddenEffects xmlns:a14="http://schemas.microsoft.com/office/drawing/2010/main">
                            <a:effectLst/>
                          </a14:hiddenEffects>
                        </a:ext>
                      </a:extLst>
                    </wps:spPr>
                    <wps:txbx>
                      <w:txbxContent>
                        <w:p w14:paraId="097A9C46" w14:textId="77777777" w:rsidR="00D51C2E" w:rsidRDefault="00D51C2E" w:rsidP="00D51C2E">
                          <w:pPr>
                            <w:pStyle w:val="NormalWeb"/>
                            <w:spacing w:before="0" w:beforeAutospacing="0" w:after="0" w:afterAutospacing="0"/>
                            <w:jc w:val="center"/>
                          </w:pPr>
                          <w:r>
                            <w:rPr>
                              <w:color w:val="333333"/>
                              <w14:textOutline w14:w="9525" w14:cap="flat" w14:cmpd="sng" w14:algn="ctr">
                                <w14:solidFill>
                                  <w14:srgbClr w14:val="4D4D4D"/>
                                </w14:solidFill>
                                <w14:prstDash w14:val="solid"/>
                                <w14:round/>
                              </w14:textOutline>
                              <w14:textFill>
                                <w14:gradFill>
                                  <w14:gsLst>
                                    <w14:gs w14:pos="0">
                                      <w14:srgbClr w14:val="333333">
                                        <w14:alpha w14:val="58000"/>
                                      </w14:srgbClr>
                                    </w14:gs>
                                    <w14:gs w14:pos="100000">
                                      <w14:srgbClr w14:val="C0C0C0">
                                        <w14:alpha w14:val="38000"/>
                                      </w14:srgbClr>
                                    </w14:gs>
                                  </w14:gsLst>
                                  <w14:lin w14:ang="5400000" w14:scaled="1"/>
                                </w14:gradFill>
                              </w14:textFill>
                            </w:rPr>
                            <w:t>PHAROS UNIVERSITY</w:t>
                          </w:r>
                        </w:p>
                        <w:p w14:paraId="3FC9F123" w14:textId="77777777" w:rsidR="00D51C2E" w:rsidRDefault="00D51C2E" w:rsidP="00D51C2E">
                          <w:pPr>
                            <w:pStyle w:val="NormalWeb"/>
                            <w:spacing w:before="0" w:beforeAutospacing="0" w:after="0" w:afterAutospacing="0"/>
                            <w:jc w:val="center"/>
                          </w:pPr>
                          <w:r>
                            <w:rPr>
                              <w:color w:val="333333"/>
                              <w14:textOutline w14:w="9525" w14:cap="flat" w14:cmpd="sng" w14:algn="ctr">
                                <w14:solidFill>
                                  <w14:srgbClr w14:val="4D4D4D"/>
                                </w14:solidFill>
                                <w14:prstDash w14:val="solid"/>
                                <w14:round/>
                              </w14:textOutline>
                              <w14:textFill>
                                <w14:gradFill>
                                  <w14:gsLst>
                                    <w14:gs w14:pos="0">
                                      <w14:srgbClr w14:val="333333">
                                        <w14:alpha w14:val="58000"/>
                                      </w14:srgbClr>
                                    </w14:gs>
                                    <w14:gs w14:pos="100000">
                                      <w14:srgbClr w14:val="C0C0C0">
                                        <w14:alpha w14:val="38000"/>
                                      </w14:srgbClr>
                                    </w14:gs>
                                  </w14:gsLst>
                                  <w14:lin w14:ang="5400000" w14:scaled="1"/>
                                </w14:gradFill>
                              </w14:textFill>
                            </w:rPr>
                            <w:t>ALEXANDRIA</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0CEC4DA8" id="WordArt 3" o:spid="_x0000_s1027" type="#_x0000_t202" style="position:absolute;left:0;text-align:left;margin-left:-.2pt;margin-top:12.55pt;width:154.05pt;height:39.9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" filled="f" stroked="f">
              <o:lock v:ext="edit" shapetype="t"/>
              <v:textbox style="mso-fit-shape-to-text:t">
                <w:txbxContent>
                  <w:p w14:paraId="097A9C46" w14:textId="77777777" w:rsidR="00D51C2E" w:rsidRDefault="00D51C2E" w:rsidP="00D51C2E">
                    <w:pPr>
                      <w:pStyle w:val="NormalWeb"/>
                      <w:spacing w:before="0" w:beforeAutospacing="0" w:after="0" w:afterAutospacing="0"/>
                      <w:jc w:val="center"/>
                    </w:pPr>
                    <w:r>
                      <w:rPr>
                        <w:color w:val="333333"/>
                        <w14:textOutline w14:w="9525" w14:cap="flat" w14:cmpd="sng" w14:algn="ctr">
                          <w14:solidFill>
                            <w14:srgbClr w14:val="4D4D4D"/>
                          </w14:solidFill>
                          <w14:prstDash w14:val="solid"/>
                          <w14:round/>
                        </w14:textOutline>
                        <w14:textFill>
                          <w14:gradFill>
                            <w14:gsLst>
                              <w14:gs w14:pos="0">
                                <w14:srgbClr w14:val="333333">
                                  <w14:alpha w14:val="58000"/>
                                </w14:srgbClr>
                              </w14:gs>
                              <w14:gs w14:pos="100000">
                                <w14:srgbClr w14:val="C0C0C0">
                                  <w14:alpha w14:val="38000"/>
                                </w14:srgbClr>
                              </w14:gs>
                            </w14:gsLst>
                            <w14:lin w14:ang="5400000" w14:scaled="1"/>
                          </w14:gradFill>
                        </w14:textFill>
                      </w:rPr>
                      <w:t>PHAROS UNIVERSITY</w:t>
                    </w:r>
                  </w:p>
                  <w:p w14:paraId="3FC9F123" w14:textId="77777777" w:rsidR="00D51C2E" w:rsidRDefault="00D51C2E" w:rsidP="00D51C2E">
                    <w:pPr>
                      <w:pStyle w:val="NormalWeb"/>
                      <w:spacing w:before="0" w:beforeAutospacing="0" w:after="0" w:afterAutospacing="0"/>
                      <w:jc w:val="center"/>
                    </w:pPr>
                    <w:r>
                      <w:rPr>
                        <w:color w:val="333333"/>
                        <w14:textOutline w14:w="9525" w14:cap="flat" w14:cmpd="sng" w14:algn="ctr">
                          <w14:solidFill>
                            <w14:srgbClr w14:val="4D4D4D"/>
                          </w14:solidFill>
                          <w14:prstDash w14:val="solid"/>
                          <w14:round/>
                        </w14:textOutline>
                        <w14:textFill>
                          <w14:gradFill>
                            <w14:gsLst>
                              <w14:gs w14:pos="0">
                                <w14:srgbClr w14:val="333333">
                                  <w14:alpha w14:val="58000"/>
                                </w14:srgbClr>
                              </w14:gs>
                              <w14:gs w14:pos="100000">
                                <w14:srgbClr w14:val="C0C0C0">
                                  <w14:alpha w14:val="38000"/>
                                </w14:srgbClr>
                              </w14:gs>
                            </w14:gsLst>
                            <w14:lin w14:ang="5400000" w14:scaled="1"/>
                          </w14:gradFill>
                        </w14:textFill>
                      </w:rPr>
                      <w:t>ALEXANDRIA</w:t>
                    </w:r>
                  </w:p>
                </w:txbxContent>
              </v:textbox>
            </v:shape>
          </w:pict>
        </mc:Fallback>
      </mc:AlternateContent>
    </w:r>
    <w:r w:rsidR="00ED7753" w:rsidRPr="00ED7753">
      <w:rPr>
        <w:noProof/>
      </w:rPr>
      <w:drawing>
        <wp:anchor distT="0" distB="0" distL="114300" distR="114300" simplePos="0" relativeHeight="251658240" behindDoc="1" locked="0" layoutInCell="1" allowOverlap="1" wp14:anchorId="261F2F68" wp14:editId="156A7450">
          <wp:simplePos x="0" y="0"/>
          <wp:positionH relativeFrom="column">
            <wp:posOffset>4336415</wp:posOffset>
          </wp:positionH>
          <wp:positionV relativeFrom="paragraph">
            <wp:posOffset>-41910</wp:posOffset>
          </wp:positionV>
          <wp:extent cx="975360" cy="819150"/>
          <wp:effectExtent l="0" t="0" r="0" b="0"/>
          <wp:wrapNone/>
          <wp:docPr id="4" name="Picture 4" descr="logo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5360" cy="8191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5C40A4C" w14:textId="77777777" w:rsidR="005A1B6C" w:rsidRPr="00ED7753" w:rsidRDefault="005A1B6C" w:rsidP="005A1B6C">
    <w:pPr>
      <w:tabs>
        <w:tab w:val="center" w:pos="4770"/>
        <w:tab w:val="left" w:pos="7275"/>
      </w:tabs>
      <w:spacing w:line="240" w:lineRule="auto"/>
      <w:jc w:val="center"/>
      <w:rPr>
        <w:rFonts w:ascii="Arial" w:hAnsi="Arial" w:cs="Arial"/>
        <w:sz w:val="20"/>
        <w:szCs w:val="20"/>
        <w:rtl/>
        <w:lang w:bidi="ar-EG"/>
      </w:rPr>
    </w:pPr>
  </w:p>
  <w:p w14:paraId="2CCBEF09" w14:textId="77777777" w:rsidR="005A1B6C" w:rsidRDefault="005A1B6C" w:rsidP="005A1B6C">
    <w:pPr>
      <w:tabs>
        <w:tab w:val="center" w:pos="4770"/>
        <w:tab w:val="left" w:pos="7275"/>
      </w:tabs>
      <w:spacing w:line="240" w:lineRule="auto"/>
      <w:jc w:val="center"/>
      <w:rPr>
        <w:rFonts w:ascii="Arial" w:hAnsi="Arial" w:cs="Arial"/>
        <w:b/>
        <w:bCs/>
        <w:sz w:val="20"/>
        <w:szCs w:val="20"/>
        <w:rtl/>
        <w:lang w:bidi="ar-EG"/>
      </w:rPr>
    </w:pPr>
  </w:p>
  <w:p w14:paraId="269DF58D" w14:textId="77777777" w:rsidR="00FA1370" w:rsidRDefault="00CA4F4C" w:rsidP="00CA4F4C">
    <w:pPr>
      <w:tabs>
        <w:tab w:val="center" w:pos="4770"/>
        <w:tab w:val="left" w:pos="6750"/>
        <w:tab w:val="left" w:pos="9630"/>
      </w:tabs>
      <w:spacing w:line="240" w:lineRule="auto"/>
      <w:jc w:val="center"/>
      <w:rPr>
        <w:rFonts w:ascii="Arial" w:hAnsi="Arial" w:cs="Arial"/>
        <w:b/>
        <w:bCs/>
        <w:sz w:val="20"/>
        <w:szCs w:val="20"/>
        <w:lang w:bidi="ar-EG"/>
      </w:rPr>
    </w:pPr>
    <w:r>
      <w:rPr>
        <w:rFonts w:ascii="Arial" w:hAnsi="Arial" w:cs="Arial" w:hint="cs"/>
        <w:b/>
        <w:bCs/>
        <w:noProof/>
        <w:sz w:val="20"/>
        <w:szCs w:val="20"/>
        <w:rtl/>
      </w:rPr>
      <mc:AlternateContent>
        <mc:Choice Requires="wps">
          <w:drawing>
            <wp:anchor distT="0" distB="0" distL="114300" distR="114300" simplePos="0" relativeHeight="251663360" behindDoc="0" locked="0" layoutInCell="1" allowOverlap="1" wp14:anchorId="2FFCD823" wp14:editId="11FC7D9A">
              <wp:simplePos x="0" y="0"/>
              <wp:positionH relativeFrom="column">
                <wp:posOffset>9525</wp:posOffset>
              </wp:positionH>
              <wp:positionV relativeFrom="paragraph">
                <wp:posOffset>212725</wp:posOffset>
              </wp:positionV>
              <wp:extent cx="9601200" cy="0"/>
              <wp:effectExtent l="0" t="0" r="19050" b="19050"/>
              <wp:wrapNone/>
              <wp:docPr id="22" name="Straight Connector 22"/>
              <wp:cNvGraphicFramePr/>
              <a:graphic xmlns:a="http://schemas.openxmlformats.org/drawingml/2006/main">
                <a:graphicData uri="http://schemas.microsoft.com/office/word/2010/wordprocessingShape">
                  <wps:wsp>
                    <wps:cNvCnPr/>
                    <wps:spPr>
                      <a:xfrm flipV="1">
                        <a:off x="0" y="0"/>
                        <a:ext cx="9601200" cy="0"/>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C386A8B" id="Straight Connector 22" o:spid="_x0000_s1026" style="position:absolute;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5pt,16.75pt" to="756.75pt,1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" strokecolor="black [3040]"/>
          </w:pict>
        </mc:Fallback>
      </mc:AlternateContent>
    </w:r>
    <w:r w:rsidR="00FA1370">
      <w:rPr>
        <w:rFonts w:ascii="Arial" w:hAnsi="Arial" w:cs="Arial" w:hint="cs"/>
        <w:b/>
        <w:bCs/>
        <w:sz w:val="20"/>
        <w:szCs w:val="20"/>
        <w:rtl/>
        <w:lang w:bidi="ar-EG"/>
      </w:rPr>
      <w:t>جامعة فاروس</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B0CF2"/>
    <w:multiLevelType w:val="multilevel"/>
    <w:tmpl w:val="8DBA941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AB56123"/>
    <w:multiLevelType w:val="hybridMultilevel"/>
    <w:tmpl w:val="85F480D4"/>
    <w:lvl w:ilvl="0" w:tplc="04090003">
      <w:start w:val="1"/>
      <w:numFmt w:val="bullet"/>
      <w:lvlText w:val="o"/>
      <w:lvlJc w:val="left"/>
      <w:pPr>
        <w:ind w:left="844" w:hanging="360"/>
      </w:pPr>
      <w:rPr>
        <w:rFonts w:ascii="Courier New" w:hAnsi="Courier New" w:cs="Courier New" w:hint="default"/>
      </w:rPr>
    </w:lvl>
    <w:lvl w:ilvl="1" w:tplc="04090003" w:tentative="1">
      <w:start w:val="1"/>
      <w:numFmt w:val="bullet"/>
      <w:lvlText w:val="o"/>
      <w:lvlJc w:val="left"/>
      <w:pPr>
        <w:ind w:left="1564" w:hanging="360"/>
      </w:pPr>
      <w:rPr>
        <w:rFonts w:ascii="Courier New" w:hAnsi="Courier New" w:cs="Courier New" w:hint="default"/>
      </w:rPr>
    </w:lvl>
    <w:lvl w:ilvl="2" w:tplc="04090005" w:tentative="1">
      <w:start w:val="1"/>
      <w:numFmt w:val="bullet"/>
      <w:lvlText w:val=""/>
      <w:lvlJc w:val="left"/>
      <w:pPr>
        <w:ind w:left="2284" w:hanging="360"/>
      </w:pPr>
      <w:rPr>
        <w:rFonts w:ascii="Wingdings" w:hAnsi="Wingdings" w:hint="default"/>
      </w:rPr>
    </w:lvl>
    <w:lvl w:ilvl="3" w:tplc="04090001" w:tentative="1">
      <w:start w:val="1"/>
      <w:numFmt w:val="bullet"/>
      <w:lvlText w:val=""/>
      <w:lvlJc w:val="left"/>
      <w:pPr>
        <w:ind w:left="3004" w:hanging="360"/>
      </w:pPr>
      <w:rPr>
        <w:rFonts w:ascii="Symbol" w:hAnsi="Symbol" w:hint="default"/>
      </w:rPr>
    </w:lvl>
    <w:lvl w:ilvl="4" w:tplc="04090003" w:tentative="1">
      <w:start w:val="1"/>
      <w:numFmt w:val="bullet"/>
      <w:lvlText w:val="o"/>
      <w:lvlJc w:val="left"/>
      <w:pPr>
        <w:ind w:left="3724" w:hanging="360"/>
      </w:pPr>
      <w:rPr>
        <w:rFonts w:ascii="Courier New" w:hAnsi="Courier New" w:cs="Courier New" w:hint="default"/>
      </w:rPr>
    </w:lvl>
    <w:lvl w:ilvl="5" w:tplc="04090005" w:tentative="1">
      <w:start w:val="1"/>
      <w:numFmt w:val="bullet"/>
      <w:lvlText w:val=""/>
      <w:lvlJc w:val="left"/>
      <w:pPr>
        <w:ind w:left="4444" w:hanging="360"/>
      </w:pPr>
      <w:rPr>
        <w:rFonts w:ascii="Wingdings" w:hAnsi="Wingdings" w:hint="default"/>
      </w:rPr>
    </w:lvl>
    <w:lvl w:ilvl="6" w:tplc="04090001" w:tentative="1">
      <w:start w:val="1"/>
      <w:numFmt w:val="bullet"/>
      <w:lvlText w:val=""/>
      <w:lvlJc w:val="left"/>
      <w:pPr>
        <w:ind w:left="5164" w:hanging="360"/>
      </w:pPr>
      <w:rPr>
        <w:rFonts w:ascii="Symbol" w:hAnsi="Symbol" w:hint="default"/>
      </w:rPr>
    </w:lvl>
    <w:lvl w:ilvl="7" w:tplc="04090003" w:tentative="1">
      <w:start w:val="1"/>
      <w:numFmt w:val="bullet"/>
      <w:lvlText w:val="o"/>
      <w:lvlJc w:val="left"/>
      <w:pPr>
        <w:ind w:left="5884" w:hanging="360"/>
      </w:pPr>
      <w:rPr>
        <w:rFonts w:ascii="Courier New" w:hAnsi="Courier New" w:cs="Courier New" w:hint="default"/>
      </w:rPr>
    </w:lvl>
    <w:lvl w:ilvl="8" w:tplc="04090005" w:tentative="1">
      <w:start w:val="1"/>
      <w:numFmt w:val="bullet"/>
      <w:lvlText w:val=""/>
      <w:lvlJc w:val="left"/>
      <w:pPr>
        <w:ind w:left="6604" w:hanging="360"/>
      </w:pPr>
      <w:rPr>
        <w:rFonts w:ascii="Wingdings" w:hAnsi="Wingdings" w:hint="default"/>
      </w:rPr>
    </w:lvl>
  </w:abstractNum>
  <w:abstractNum w:abstractNumId="2" w15:restartNumberingAfterBreak="0">
    <w:nsid w:val="15854C3D"/>
    <w:multiLevelType w:val="multilevel"/>
    <w:tmpl w:val="060E842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B361F22"/>
    <w:multiLevelType w:val="hybridMultilevel"/>
    <w:tmpl w:val="1E029E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DC0E2B"/>
    <w:multiLevelType w:val="hybridMultilevel"/>
    <w:tmpl w:val="559A7E5C"/>
    <w:lvl w:ilvl="0" w:tplc="0409000F">
      <w:start w:val="1"/>
      <w:numFmt w:val="decimal"/>
      <w:lvlText w:val="%1."/>
      <w:lvlJc w:val="left"/>
      <w:pPr>
        <w:ind w:left="36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88D5FD8"/>
    <w:multiLevelType w:val="hybridMultilevel"/>
    <w:tmpl w:val="9822E186"/>
    <w:lvl w:ilvl="0" w:tplc="6E701B3C">
      <w:start w:val="1"/>
      <w:numFmt w:val="bullet"/>
      <w:lvlText w:val=""/>
      <w:lvlJc w:val="left"/>
      <w:pPr>
        <w:ind w:left="1919" w:hanging="360"/>
      </w:pPr>
      <w:rPr>
        <w:rFonts w:ascii="Wingdings" w:hAnsi="Wingdings" w:hint="default"/>
        <w:color w:val="1F497D"/>
      </w:rPr>
    </w:lvl>
    <w:lvl w:ilvl="1" w:tplc="04090003" w:tentative="1">
      <w:start w:val="1"/>
      <w:numFmt w:val="bullet"/>
      <w:lvlText w:val="o"/>
      <w:lvlJc w:val="left"/>
      <w:pPr>
        <w:ind w:left="3631" w:hanging="360"/>
      </w:pPr>
      <w:rPr>
        <w:rFonts w:ascii="Courier New" w:hAnsi="Courier New" w:cs="Courier New" w:hint="default"/>
      </w:rPr>
    </w:lvl>
    <w:lvl w:ilvl="2" w:tplc="04090005" w:tentative="1">
      <w:start w:val="1"/>
      <w:numFmt w:val="bullet"/>
      <w:lvlText w:val=""/>
      <w:lvlJc w:val="left"/>
      <w:pPr>
        <w:ind w:left="4351" w:hanging="360"/>
      </w:pPr>
      <w:rPr>
        <w:rFonts w:ascii="Wingdings" w:hAnsi="Wingdings" w:hint="default"/>
      </w:rPr>
    </w:lvl>
    <w:lvl w:ilvl="3" w:tplc="04090001" w:tentative="1">
      <w:start w:val="1"/>
      <w:numFmt w:val="bullet"/>
      <w:lvlText w:val=""/>
      <w:lvlJc w:val="left"/>
      <w:pPr>
        <w:ind w:left="5071" w:hanging="360"/>
      </w:pPr>
      <w:rPr>
        <w:rFonts w:ascii="Symbol" w:hAnsi="Symbol" w:hint="default"/>
      </w:rPr>
    </w:lvl>
    <w:lvl w:ilvl="4" w:tplc="04090003" w:tentative="1">
      <w:start w:val="1"/>
      <w:numFmt w:val="bullet"/>
      <w:lvlText w:val="o"/>
      <w:lvlJc w:val="left"/>
      <w:pPr>
        <w:ind w:left="5791" w:hanging="360"/>
      </w:pPr>
      <w:rPr>
        <w:rFonts w:ascii="Courier New" w:hAnsi="Courier New" w:cs="Courier New" w:hint="default"/>
      </w:rPr>
    </w:lvl>
    <w:lvl w:ilvl="5" w:tplc="04090005" w:tentative="1">
      <w:start w:val="1"/>
      <w:numFmt w:val="bullet"/>
      <w:lvlText w:val=""/>
      <w:lvlJc w:val="left"/>
      <w:pPr>
        <w:ind w:left="6511" w:hanging="360"/>
      </w:pPr>
      <w:rPr>
        <w:rFonts w:ascii="Wingdings" w:hAnsi="Wingdings" w:hint="default"/>
      </w:rPr>
    </w:lvl>
    <w:lvl w:ilvl="6" w:tplc="04090001" w:tentative="1">
      <w:start w:val="1"/>
      <w:numFmt w:val="bullet"/>
      <w:lvlText w:val=""/>
      <w:lvlJc w:val="left"/>
      <w:pPr>
        <w:ind w:left="7231" w:hanging="360"/>
      </w:pPr>
      <w:rPr>
        <w:rFonts w:ascii="Symbol" w:hAnsi="Symbol" w:hint="default"/>
      </w:rPr>
    </w:lvl>
    <w:lvl w:ilvl="7" w:tplc="04090003" w:tentative="1">
      <w:start w:val="1"/>
      <w:numFmt w:val="bullet"/>
      <w:lvlText w:val="o"/>
      <w:lvlJc w:val="left"/>
      <w:pPr>
        <w:ind w:left="7951" w:hanging="360"/>
      </w:pPr>
      <w:rPr>
        <w:rFonts w:ascii="Courier New" w:hAnsi="Courier New" w:cs="Courier New" w:hint="default"/>
      </w:rPr>
    </w:lvl>
    <w:lvl w:ilvl="8" w:tplc="04090005" w:tentative="1">
      <w:start w:val="1"/>
      <w:numFmt w:val="bullet"/>
      <w:lvlText w:val=""/>
      <w:lvlJc w:val="left"/>
      <w:pPr>
        <w:ind w:left="8671" w:hanging="360"/>
      </w:pPr>
      <w:rPr>
        <w:rFonts w:ascii="Wingdings" w:hAnsi="Wingdings" w:hint="default"/>
      </w:rPr>
    </w:lvl>
  </w:abstractNum>
  <w:abstractNum w:abstractNumId="6" w15:restartNumberingAfterBreak="0">
    <w:nsid w:val="2DF71058"/>
    <w:multiLevelType w:val="hybridMultilevel"/>
    <w:tmpl w:val="4064AC94"/>
    <w:lvl w:ilvl="0" w:tplc="0409000D">
      <w:start w:val="1"/>
      <w:numFmt w:val="bullet"/>
      <w:lvlText w:val=""/>
      <w:lvlJc w:val="left"/>
      <w:pPr>
        <w:ind w:left="1069"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446B749F"/>
    <w:multiLevelType w:val="hybridMultilevel"/>
    <w:tmpl w:val="C136A680"/>
    <w:lvl w:ilvl="0" w:tplc="11A89C48">
      <w:start w:val="1"/>
      <w:numFmt w:val="bullet"/>
      <w:lvlText w:val=""/>
      <w:lvlJc w:val="left"/>
      <w:pPr>
        <w:ind w:left="360" w:hanging="360"/>
      </w:pPr>
      <w:rPr>
        <w:rFonts w:ascii="Wingdings" w:hAnsi="Wingdings" w:hint="default"/>
        <w:color w:val="17365D" w:themeColor="text2" w:themeShade="BF"/>
        <w:sz w:val="40"/>
        <w:szCs w:val="40"/>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45840B02"/>
    <w:multiLevelType w:val="hybridMultilevel"/>
    <w:tmpl w:val="E87A1C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E677836"/>
    <w:multiLevelType w:val="hybridMultilevel"/>
    <w:tmpl w:val="D2860722"/>
    <w:lvl w:ilvl="0" w:tplc="1B14209C">
      <w:start w:val="1"/>
      <w:numFmt w:val="bullet"/>
      <w:lvlText w:val=""/>
      <w:lvlJc w:val="left"/>
      <w:pPr>
        <w:tabs>
          <w:tab w:val="num" w:pos="644"/>
        </w:tabs>
        <w:ind w:left="644" w:hanging="360"/>
      </w:pPr>
      <w:rPr>
        <w:rFonts w:ascii="Symbol" w:hAnsi="Symbol" w:hint="default"/>
        <w:color w:val="1F497D"/>
        <w:sz w:val="32"/>
        <w:szCs w:val="32"/>
        <w:lang w:bidi="ar-EG"/>
      </w:rPr>
    </w:lvl>
    <w:lvl w:ilvl="1" w:tplc="04090003" w:tentative="1">
      <w:start w:val="1"/>
      <w:numFmt w:val="bullet"/>
      <w:lvlText w:val="o"/>
      <w:lvlJc w:val="left"/>
      <w:pPr>
        <w:tabs>
          <w:tab w:val="num" w:pos="1364"/>
        </w:tabs>
        <w:ind w:left="1364" w:hanging="360"/>
      </w:pPr>
      <w:rPr>
        <w:rFonts w:ascii="Courier New" w:hAnsi="Courier New" w:cs="Courier New" w:hint="default"/>
      </w:rPr>
    </w:lvl>
    <w:lvl w:ilvl="2" w:tplc="04090005" w:tentative="1">
      <w:start w:val="1"/>
      <w:numFmt w:val="bullet"/>
      <w:lvlText w:val=""/>
      <w:lvlJc w:val="left"/>
      <w:pPr>
        <w:tabs>
          <w:tab w:val="num" w:pos="2084"/>
        </w:tabs>
        <w:ind w:left="2084" w:hanging="360"/>
      </w:pPr>
      <w:rPr>
        <w:rFonts w:ascii="Wingdings" w:hAnsi="Wingdings" w:hint="default"/>
      </w:rPr>
    </w:lvl>
    <w:lvl w:ilvl="3" w:tplc="04090001" w:tentative="1">
      <w:start w:val="1"/>
      <w:numFmt w:val="bullet"/>
      <w:lvlText w:val=""/>
      <w:lvlJc w:val="left"/>
      <w:pPr>
        <w:tabs>
          <w:tab w:val="num" w:pos="2804"/>
        </w:tabs>
        <w:ind w:left="2804" w:hanging="360"/>
      </w:pPr>
      <w:rPr>
        <w:rFonts w:ascii="Symbol" w:hAnsi="Symbol" w:hint="default"/>
      </w:rPr>
    </w:lvl>
    <w:lvl w:ilvl="4" w:tplc="04090003" w:tentative="1">
      <w:start w:val="1"/>
      <w:numFmt w:val="bullet"/>
      <w:lvlText w:val="o"/>
      <w:lvlJc w:val="left"/>
      <w:pPr>
        <w:tabs>
          <w:tab w:val="num" w:pos="3524"/>
        </w:tabs>
        <w:ind w:left="3524" w:hanging="360"/>
      </w:pPr>
      <w:rPr>
        <w:rFonts w:ascii="Courier New" w:hAnsi="Courier New" w:cs="Courier New" w:hint="default"/>
      </w:rPr>
    </w:lvl>
    <w:lvl w:ilvl="5" w:tplc="04090005" w:tentative="1">
      <w:start w:val="1"/>
      <w:numFmt w:val="bullet"/>
      <w:lvlText w:val=""/>
      <w:lvlJc w:val="left"/>
      <w:pPr>
        <w:tabs>
          <w:tab w:val="num" w:pos="4244"/>
        </w:tabs>
        <w:ind w:left="4244" w:hanging="360"/>
      </w:pPr>
      <w:rPr>
        <w:rFonts w:ascii="Wingdings" w:hAnsi="Wingdings" w:hint="default"/>
      </w:rPr>
    </w:lvl>
    <w:lvl w:ilvl="6" w:tplc="04090001" w:tentative="1">
      <w:start w:val="1"/>
      <w:numFmt w:val="bullet"/>
      <w:lvlText w:val=""/>
      <w:lvlJc w:val="left"/>
      <w:pPr>
        <w:tabs>
          <w:tab w:val="num" w:pos="4964"/>
        </w:tabs>
        <w:ind w:left="4964" w:hanging="360"/>
      </w:pPr>
      <w:rPr>
        <w:rFonts w:ascii="Symbol" w:hAnsi="Symbol" w:hint="default"/>
      </w:rPr>
    </w:lvl>
    <w:lvl w:ilvl="7" w:tplc="04090003" w:tentative="1">
      <w:start w:val="1"/>
      <w:numFmt w:val="bullet"/>
      <w:lvlText w:val="o"/>
      <w:lvlJc w:val="left"/>
      <w:pPr>
        <w:tabs>
          <w:tab w:val="num" w:pos="5684"/>
        </w:tabs>
        <w:ind w:left="5684" w:hanging="360"/>
      </w:pPr>
      <w:rPr>
        <w:rFonts w:ascii="Courier New" w:hAnsi="Courier New" w:cs="Courier New" w:hint="default"/>
      </w:rPr>
    </w:lvl>
    <w:lvl w:ilvl="8" w:tplc="04090005" w:tentative="1">
      <w:start w:val="1"/>
      <w:numFmt w:val="bullet"/>
      <w:lvlText w:val=""/>
      <w:lvlJc w:val="left"/>
      <w:pPr>
        <w:tabs>
          <w:tab w:val="num" w:pos="6404"/>
        </w:tabs>
        <w:ind w:left="6404" w:hanging="360"/>
      </w:pPr>
      <w:rPr>
        <w:rFonts w:ascii="Wingdings" w:hAnsi="Wingdings" w:hint="default"/>
      </w:rPr>
    </w:lvl>
  </w:abstractNum>
  <w:abstractNum w:abstractNumId="10" w15:restartNumberingAfterBreak="0">
    <w:nsid w:val="63E22F69"/>
    <w:multiLevelType w:val="hybridMultilevel"/>
    <w:tmpl w:val="6E36ADEE"/>
    <w:lvl w:ilvl="0" w:tplc="04090001">
      <w:start w:val="1"/>
      <w:numFmt w:val="bullet"/>
      <w:lvlText w:val=""/>
      <w:lvlJc w:val="left"/>
      <w:pPr>
        <w:ind w:left="785" w:hanging="360"/>
      </w:pPr>
      <w:rPr>
        <w:rFonts w:ascii="Symbol" w:hAnsi="Symbol"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1" w15:restartNumberingAfterBreak="0">
    <w:nsid w:val="652E6B74"/>
    <w:multiLevelType w:val="hybridMultilevel"/>
    <w:tmpl w:val="18D2824C"/>
    <w:lvl w:ilvl="0" w:tplc="04090003">
      <w:start w:val="1"/>
      <w:numFmt w:val="bullet"/>
      <w:lvlText w:val="o"/>
      <w:lvlJc w:val="left"/>
      <w:pPr>
        <w:ind w:left="844" w:hanging="360"/>
      </w:pPr>
      <w:rPr>
        <w:rFonts w:ascii="Courier New" w:hAnsi="Courier New" w:cs="Courier New" w:hint="default"/>
      </w:rPr>
    </w:lvl>
    <w:lvl w:ilvl="1" w:tplc="04090003" w:tentative="1">
      <w:start w:val="1"/>
      <w:numFmt w:val="bullet"/>
      <w:lvlText w:val="o"/>
      <w:lvlJc w:val="left"/>
      <w:pPr>
        <w:ind w:left="1564" w:hanging="360"/>
      </w:pPr>
      <w:rPr>
        <w:rFonts w:ascii="Courier New" w:hAnsi="Courier New" w:cs="Courier New" w:hint="default"/>
      </w:rPr>
    </w:lvl>
    <w:lvl w:ilvl="2" w:tplc="04090005" w:tentative="1">
      <w:start w:val="1"/>
      <w:numFmt w:val="bullet"/>
      <w:lvlText w:val=""/>
      <w:lvlJc w:val="left"/>
      <w:pPr>
        <w:ind w:left="2284" w:hanging="360"/>
      </w:pPr>
      <w:rPr>
        <w:rFonts w:ascii="Wingdings" w:hAnsi="Wingdings" w:hint="default"/>
      </w:rPr>
    </w:lvl>
    <w:lvl w:ilvl="3" w:tplc="04090001" w:tentative="1">
      <w:start w:val="1"/>
      <w:numFmt w:val="bullet"/>
      <w:lvlText w:val=""/>
      <w:lvlJc w:val="left"/>
      <w:pPr>
        <w:ind w:left="3004" w:hanging="360"/>
      </w:pPr>
      <w:rPr>
        <w:rFonts w:ascii="Symbol" w:hAnsi="Symbol" w:hint="default"/>
      </w:rPr>
    </w:lvl>
    <w:lvl w:ilvl="4" w:tplc="04090003" w:tentative="1">
      <w:start w:val="1"/>
      <w:numFmt w:val="bullet"/>
      <w:lvlText w:val="o"/>
      <w:lvlJc w:val="left"/>
      <w:pPr>
        <w:ind w:left="3724" w:hanging="360"/>
      </w:pPr>
      <w:rPr>
        <w:rFonts w:ascii="Courier New" w:hAnsi="Courier New" w:cs="Courier New" w:hint="default"/>
      </w:rPr>
    </w:lvl>
    <w:lvl w:ilvl="5" w:tplc="04090005" w:tentative="1">
      <w:start w:val="1"/>
      <w:numFmt w:val="bullet"/>
      <w:lvlText w:val=""/>
      <w:lvlJc w:val="left"/>
      <w:pPr>
        <w:ind w:left="4444" w:hanging="360"/>
      </w:pPr>
      <w:rPr>
        <w:rFonts w:ascii="Wingdings" w:hAnsi="Wingdings" w:hint="default"/>
      </w:rPr>
    </w:lvl>
    <w:lvl w:ilvl="6" w:tplc="04090001" w:tentative="1">
      <w:start w:val="1"/>
      <w:numFmt w:val="bullet"/>
      <w:lvlText w:val=""/>
      <w:lvlJc w:val="left"/>
      <w:pPr>
        <w:ind w:left="5164" w:hanging="360"/>
      </w:pPr>
      <w:rPr>
        <w:rFonts w:ascii="Symbol" w:hAnsi="Symbol" w:hint="default"/>
      </w:rPr>
    </w:lvl>
    <w:lvl w:ilvl="7" w:tplc="04090003" w:tentative="1">
      <w:start w:val="1"/>
      <w:numFmt w:val="bullet"/>
      <w:lvlText w:val="o"/>
      <w:lvlJc w:val="left"/>
      <w:pPr>
        <w:ind w:left="5884" w:hanging="360"/>
      </w:pPr>
      <w:rPr>
        <w:rFonts w:ascii="Courier New" w:hAnsi="Courier New" w:cs="Courier New" w:hint="default"/>
      </w:rPr>
    </w:lvl>
    <w:lvl w:ilvl="8" w:tplc="04090005" w:tentative="1">
      <w:start w:val="1"/>
      <w:numFmt w:val="bullet"/>
      <w:lvlText w:val=""/>
      <w:lvlJc w:val="left"/>
      <w:pPr>
        <w:ind w:left="6604" w:hanging="360"/>
      </w:pPr>
      <w:rPr>
        <w:rFonts w:ascii="Wingdings" w:hAnsi="Wingdings" w:hint="default"/>
      </w:rPr>
    </w:lvl>
  </w:abstractNum>
  <w:abstractNum w:abstractNumId="12" w15:restartNumberingAfterBreak="0">
    <w:nsid w:val="6EB27106"/>
    <w:multiLevelType w:val="hybridMultilevel"/>
    <w:tmpl w:val="80A80F36"/>
    <w:lvl w:ilvl="0" w:tplc="04090003">
      <w:start w:val="1"/>
      <w:numFmt w:val="bullet"/>
      <w:lvlText w:val="o"/>
      <w:lvlJc w:val="left"/>
      <w:pPr>
        <w:ind w:left="927" w:hanging="360"/>
      </w:pPr>
      <w:rPr>
        <w:rFonts w:ascii="Courier New" w:hAnsi="Courier New" w:cs="Courier New" w:hint="default"/>
        <w:sz w:val="28"/>
        <w:szCs w:val="28"/>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13" w15:restartNumberingAfterBreak="0">
    <w:nsid w:val="7A35229D"/>
    <w:multiLevelType w:val="hybridMultilevel"/>
    <w:tmpl w:val="22F094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AFE454E"/>
    <w:multiLevelType w:val="hybridMultilevel"/>
    <w:tmpl w:val="EE2A7D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4101875">
    <w:abstractNumId w:val="4"/>
  </w:num>
  <w:num w:numId="2" w16cid:durableId="1336492228">
    <w:abstractNumId w:val="3"/>
  </w:num>
  <w:num w:numId="3" w16cid:durableId="1429620794">
    <w:abstractNumId w:val="9"/>
  </w:num>
  <w:num w:numId="4" w16cid:durableId="66921277">
    <w:abstractNumId w:val="12"/>
  </w:num>
  <w:num w:numId="5" w16cid:durableId="772822113">
    <w:abstractNumId w:val="5"/>
  </w:num>
  <w:num w:numId="6" w16cid:durableId="240413139">
    <w:abstractNumId w:val="7"/>
  </w:num>
  <w:num w:numId="7" w16cid:durableId="1128742512">
    <w:abstractNumId w:val="6"/>
  </w:num>
  <w:num w:numId="8" w16cid:durableId="938636075">
    <w:abstractNumId w:val="10"/>
  </w:num>
  <w:num w:numId="9" w16cid:durableId="1972514176">
    <w:abstractNumId w:val="7"/>
  </w:num>
  <w:num w:numId="10" w16cid:durableId="1093748053">
    <w:abstractNumId w:val="14"/>
  </w:num>
  <w:num w:numId="11" w16cid:durableId="1172600749">
    <w:abstractNumId w:val="13"/>
  </w:num>
  <w:num w:numId="12" w16cid:durableId="1759473818">
    <w:abstractNumId w:val="8"/>
  </w:num>
  <w:num w:numId="13" w16cid:durableId="452939523">
    <w:abstractNumId w:val="11"/>
  </w:num>
  <w:num w:numId="14" w16cid:durableId="1408720704">
    <w:abstractNumId w:val="1"/>
  </w:num>
  <w:num w:numId="15" w16cid:durableId="50464076">
    <w:abstractNumId w:val="2"/>
  </w:num>
  <w:num w:numId="16" w16cid:durableId="6167161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3A3F"/>
    <w:rsid w:val="000022E7"/>
    <w:rsid w:val="00012444"/>
    <w:rsid w:val="00023579"/>
    <w:rsid w:val="00025D60"/>
    <w:rsid w:val="000314F0"/>
    <w:rsid w:val="000319AB"/>
    <w:rsid w:val="00060B85"/>
    <w:rsid w:val="0006331C"/>
    <w:rsid w:val="000A180C"/>
    <w:rsid w:val="000A4A8F"/>
    <w:rsid w:val="000A5DB4"/>
    <w:rsid w:val="000C3E67"/>
    <w:rsid w:val="000E4D57"/>
    <w:rsid w:val="00117104"/>
    <w:rsid w:val="00126061"/>
    <w:rsid w:val="00154D4B"/>
    <w:rsid w:val="001559FD"/>
    <w:rsid w:val="00166381"/>
    <w:rsid w:val="00171B0E"/>
    <w:rsid w:val="00172EDE"/>
    <w:rsid w:val="001777FE"/>
    <w:rsid w:val="0019784F"/>
    <w:rsid w:val="001A3F78"/>
    <w:rsid w:val="001A56BA"/>
    <w:rsid w:val="001C15C0"/>
    <w:rsid w:val="001C3930"/>
    <w:rsid w:val="001C5DBC"/>
    <w:rsid w:val="001C76F5"/>
    <w:rsid w:val="001E0EF8"/>
    <w:rsid w:val="001E6016"/>
    <w:rsid w:val="001F04C8"/>
    <w:rsid w:val="001F720A"/>
    <w:rsid w:val="00203A31"/>
    <w:rsid w:val="002069BD"/>
    <w:rsid w:val="00235A39"/>
    <w:rsid w:val="00236C55"/>
    <w:rsid w:val="00241315"/>
    <w:rsid w:val="002520C5"/>
    <w:rsid w:val="0025681A"/>
    <w:rsid w:val="00261755"/>
    <w:rsid w:val="00261789"/>
    <w:rsid w:val="00261F7C"/>
    <w:rsid w:val="002633F2"/>
    <w:rsid w:val="00263AB8"/>
    <w:rsid w:val="002816B3"/>
    <w:rsid w:val="00287E2E"/>
    <w:rsid w:val="002B0F27"/>
    <w:rsid w:val="002C06B1"/>
    <w:rsid w:val="002C4725"/>
    <w:rsid w:val="002E510C"/>
    <w:rsid w:val="002E7002"/>
    <w:rsid w:val="003208B9"/>
    <w:rsid w:val="003234DF"/>
    <w:rsid w:val="00325185"/>
    <w:rsid w:val="00346F88"/>
    <w:rsid w:val="00370D3C"/>
    <w:rsid w:val="0037652E"/>
    <w:rsid w:val="003950F6"/>
    <w:rsid w:val="00396C2F"/>
    <w:rsid w:val="0039727B"/>
    <w:rsid w:val="003A0A3A"/>
    <w:rsid w:val="003A46E4"/>
    <w:rsid w:val="003B1838"/>
    <w:rsid w:val="003B2806"/>
    <w:rsid w:val="003B755C"/>
    <w:rsid w:val="003C0AE0"/>
    <w:rsid w:val="003C1E71"/>
    <w:rsid w:val="003C6A65"/>
    <w:rsid w:val="003D0810"/>
    <w:rsid w:val="003D1BAF"/>
    <w:rsid w:val="003D5849"/>
    <w:rsid w:val="003E5AC4"/>
    <w:rsid w:val="003E7F1C"/>
    <w:rsid w:val="004002FC"/>
    <w:rsid w:val="00411BDA"/>
    <w:rsid w:val="0044248F"/>
    <w:rsid w:val="004442E9"/>
    <w:rsid w:val="0044485C"/>
    <w:rsid w:val="0044599F"/>
    <w:rsid w:val="00452A45"/>
    <w:rsid w:val="00454F5F"/>
    <w:rsid w:val="00485F81"/>
    <w:rsid w:val="00491228"/>
    <w:rsid w:val="004A0B3B"/>
    <w:rsid w:val="004B4CA3"/>
    <w:rsid w:val="004C2435"/>
    <w:rsid w:val="004C3EFF"/>
    <w:rsid w:val="004D4D50"/>
    <w:rsid w:val="004D5EBE"/>
    <w:rsid w:val="004D6F18"/>
    <w:rsid w:val="004E4CF2"/>
    <w:rsid w:val="004E62A4"/>
    <w:rsid w:val="004F5043"/>
    <w:rsid w:val="004F5763"/>
    <w:rsid w:val="005069A6"/>
    <w:rsid w:val="005107BD"/>
    <w:rsid w:val="00513F99"/>
    <w:rsid w:val="00523462"/>
    <w:rsid w:val="00523554"/>
    <w:rsid w:val="0054173A"/>
    <w:rsid w:val="0055324F"/>
    <w:rsid w:val="00561D48"/>
    <w:rsid w:val="005670E8"/>
    <w:rsid w:val="00573F33"/>
    <w:rsid w:val="00575528"/>
    <w:rsid w:val="0057608D"/>
    <w:rsid w:val="0057657B"/>
    <w:rsid w:val="00595455"/>
    <w:rsid w:val="005A1B6C"/>
    <w:rsid w:val="005A4704"/>
    <w:rsid w:val="005B33F2"/>
    <w:rsid w:val="005B41CD"/>
    <w:rsid w:val="005C2CA5"/>
    <w:rsid w:val="005C6737"/>
    <w:rsid w:val="005C6807"/>
    <w:rsid w:val="005D43E4"/>
    <w:rsid w:val="006010C4"/>
    <w:rsid w:val="00610233"/>
    <w:rsid w:val="006105FA"/>
    <w:rsid w:val="0062440D"/>
    <w:rsid w:val="006302E9"/>
    <w:rsid w:val="00661E97"/>
    <w:rsid w:val="0066581F"/>
    <w:rsid w:val="006872C7"/>
    <w:rsid w:val="0069056B"/>
    <w:rsid w:val="006913D6"/>
    <w:rsid w:val="00695F0C"/>
    <w:rsid w:val="006B08B2"/>
    <w:rsid w:val="006B1830"/>
    <w:rsid w:val="006B7690"/>
    <w:rsid w:val="006C35D0"/>
    <w:rsid w:val="006C4C36"/>
    <w:rsid w:val="006D29BC"/>
    <w:rsid w:val="006D55BF"/>
    <w:rsid w:val="006E1CAE"/>
    <w:rsid w:val="006E2F0F"/>
    <w:rsid w:val="006F180D"/>
    <w:rsid w:val="007076EB"/>
    <w:rsid w:val="007138BB"/>
    <w:rsid w:val="00726CD6"/>
    <w:rsid w:val="00730760"/>
    <w:rsid w:val="00733658"/>
    <w:rsid w:val="00736DE6"/>
    <w:rsid w:val="00755998"/>
    <w:rsid w:val="00755AB3"/>
    <w:rsid w:val="00765B38"/>
    <w:rsid w:val="0077378C"/>
    <w:rsid w:val="00786D98"/>
    <w:rsid w:val="007A3B83"/>
    <w:rsid w:val="007A3C8B"/>
    <w:rsid w:val="007C7A95"/>
    <w:rsid w:val="007D0098"/>
    <w:rsid w:val="007F25DA"/>
    <w:rsid w:val="007F58AC"/>
    <w:rsid w:val="007F7838"/>
    <w:rsid w:val="00814300"/>
    <w:rsid w:val="00822987"/>
    <w:rsid w:val="0082395A"/>
    <w:rsid w:val="00823FE6"/>
    <w:rsid w:val="00846761"/>
    <w:rsid w:val="0084786E"/>
    <w:rsid w:val="00853115"/>
    <w:rsid w:val="00864A35"/>
    <w:rsid w:val="00875629"/>
    <w:rsid w:val="00877752"/>
    <w:rsid w:val="00887509"/>
    <w:rsid w:val="00894F50"/>
    <w:rsid w:val="008A3C23"/>
    <w:rsid w:val="008A4D41"/>
    <w:rsid w:val="008B1FEC"/>
    <w:rsid w:val="008B6B33"/>
    <w:rsid w:val="008B77B4"/>
    <w:rsid w:val="008E5ACA"/>
    <w:rsid w:val="00900015"/>
    <w:rsid w:val="00905EC4"/>
    <w:rsid w:val="009060CB"/>
    <w:rsid w:val="00907619"/>
    <w:rsid w:val="009264BA"/>
    <w:rsid w:val="009267FC"/>
    <w:rsid w:val="009578E3"/>
    <w:rsid w:val="00965BE4"/>
    <w:rsid w:val="0097196C"/>
    <w:rsid w:val="00974CA8"/>
    <w:rsid w:val="00981F93"/>
    <w:rsid w:val="00985B9D"/>
    <w:rsid w:val="009B62E6"/>
    <w:rsid w:val="009C1031"/>
    <w:rsid w:val="009C35EC"/>
    <w:rsid w:val="009F338E"/>
    <w:rsid w:val="009F6B56"/>
    <w:rsid w:val="00A1264D"/>
    <w:rsid w:val="00A17DF7"/>
    <w:rsid w:val="00A206D7"/>
    <w:rsid w:val="00A652E1"/>
    <w:rsid w:val="00A768D9"/>
    <w:rsid w:val="00A828E6"/>
    <w:rsid w:val="00A843E5"/>
    <w:rsid w:val="00A9104B"/>
    <w:rsid w:val="00AA03B9"/>
    <w:rsid w:val="00AA1768"/>
    <w:rsid w:val="00AA65F0"/>
    <w:rsid w:val="00AB17AE"/>
    <w:rsid w:val="00AB48B8"/>
    <w:rsid w:val="00AB5420"/>
    <w:rsid w:val="00AB6390"/>
    <w:rsid w:val="00AC14E2"/>
    <w:rsid w:val="00AE30FD"/>
    <w:rsid w:val="00B14E5C"/>
    <w:rsid w:val="00B15912"/>
    <w:rsid w:val="00B20F7A"/>
    <w:rsid w:val="00B22913"/>
    <w:rsid w:val="00B23969"/>
    <w:rsid w:val="00B23A3F"/>
    <w:rsid w:val="00B2552E"/>
    <w:rsid w:val="00B27A4D"/>
    <w:rsid w:val="00B35917"/>
    <w:rsid w:val="00B57598"/>
    <w:rsid w:val="00B63F90"/>
    <w:rsid w:val="00B7261F"/>
    <w:rsid w:val="00B76A26"/>
    <w:rsid w:val="00B8302C"/>
    <w:rsid w:val="00B914A2"/>
    <w:rsid w:val="00BC3657"/>
    <w:rsid w:val="00BC610E"/>
    <w:rsid w:val="00BE1C7D"/>
    <w:rsid w:val="00BE4E92"/>
    <w:rsid w:val="00BE608B"/>
    <w:rsid w:val="00BF0A88"/>
    <w:rsid w:val="00BF680F"/>
    <w:rsid w:val="00C24E83"/>
    <w:rsid w:val="00C30D69"/>
    <w:rsid w:val="00C543B2"/>
    <w:rsid w:val="00C67BF3"/>
    <w:rsid w:val="00C71679"/>
    <w:rsid w:val="00C770A1"/>
    <w:rsid w:val="00C806A1"/>
    <w:rsid w:val="00C832EC"/>
    <w:rsid w:val="00C83A73"/>
    <w:rsid w:val="00C86800"/>
    <w:rsid w:val="00C9008B"/>
    <w:rsid w:val="00C933EF"/>
    <w:rsid w:val="00C96D77"/>
    <w:rsid w:val="00CA4745"/>
    <w:rsid w:val="00CA4F4C"/>
    <w:rsid w:val="00CD2DF7"/>
    <w:rsid w:val="00CD3619"/>
    <w:rsid w:val="00CF28CA"/>
    <w:rsid w:val="00CF43CC"/>
    <w:rsid w:val="00CF534C"/>
    <w:rsid w:val="00D06AC8"/>
    <w:rsid w:val="00D17271"/>
    <w:rsid w:val="00D173B5"/>
    <w:rsid w:val="00D17D7F"/>
    <w:rsid w:val="00D51C2E"/>
    <w:rsid w:val="00D76085"/>
    <w:rsid w:val="00D84520"/>
    <w:rsid w:val="00D873CF"/>
    <w:rsid w:val="00DA0674"/>
    <w:rsid w:val="00DA4735"/>
    <w:rsid w:val="00DA612A"/>
    <w:rsid w:val="00DB0B76"/>
    <w:rsid w:val="00DB441B"/>
    <w:rsid w:val="00DB7694"/>
    <w:rsid w:val="00DD3799"/>
    <w:rsid w:val="00DD49D1"/>
    <w:rsid w:val="00DD4A39"/>
    <w:rsid w:val="00DF19E1"/>
    <w:rsid w:val="00E27335"/>
    <w:rsid w:val="00E3161F"/>
    <w:rsid w:val="00E36338"/>
    <w:rsid w:val="00E44388"/>
    <w:rsid w:val="00E6153C"/>
    <w:rsid w:val="00E63D05"/>
    <w:rsid w:val="00E80CF1"/>
    <w:rsid w:val="00E91194"/>
    <w:rsid w:val="00E92662"/>
    <w:rsid w:val="00EA005E"/>
    <w:rsid w:val="00EA5724"/>
    <w:rsid w:val="00EB4EEF"/>
    <w:rsid w:val="00EC3178"/>
    <w:rsid w:val="00EC6F17"/>
    <w:rsid w:val="00EC7A4A"/>
    <w:rsid w:val="00ED46D6"/>
    <w:rsid w:val="00ED7753"/>
    <w:rsid w:val="00EF42BE"/>
    <w:rsid w:val="00F20178"/>
    <w:rsid w:val="00F22A1C"/>
    <w:rsid w:val="00F25032"/>
    <w:rsid w:val="00F32F9E"/>
    <w:rsid w:val="00F36678"/>
    <w:rsid w:val="00F45D80"/>
    <w:rsid w:val="00F460B7"/>
    <w:rsid w:val="00F47AD4"/>
    <w:rsid w:val="00F573B2"/>
    <w:rsid w:val="00F57DE6"/>
    <w:rsid w:val="00F64857"/>
    <w:rsid w:val="00F75AE6"/>
    <w:rsid w:val="00F85053"/>
    <w:rsid w:val="00F86F47"/>
    <w:rsid w:val="00F87399"/>
    <w:rsid w:val="00FA1370"/>
    <w:rsid w:val="00FA49C6"/>
    <w:rsid w:val="00FA5DB6"/>
    <w:rsid w:val="00FB06BD"/>
    <w:rsid w:val="00FB3537"/>
    <w:rsid w:val="00FB3C0C"/>
    <w:rsid w:val="00FB6A01"/>
    <w:rsid w:val="00FD26F2"/>
    <w:rsid w:val="00FE361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A625BC"/>
  <w15:docId w15:val="{DA7487B0-8F06-4245-AA43-20B7AC685A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30760"/>
    <w:pPr>
      <w:ind w:left="720"/>
      <w:contextualSpacing/>
    </w:pPr>
  </w:style>
  <w:style w:type="paragraph" w:styleId="Header">
    <w:name w:val="header"/>
    <w:basedOn w:val="Normal"/>
    <w:link w:val="HeaderChar"/>
    <w:uiPriority w:val="99"/>
    <w:unhideWhenUsed/>
    <w:rsid w:val="005A1B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1B6C"/>
  </w:style>
  <w:style w:type="paragraph" w:styleId="Footer">
    <w:name w:val="footer"/>
    <w:basedOn w:val="Normal"/>
    <w:link w:val="FooterChar"/>
    <w:uiPriority w:val="99"/>
    <w:unhideWhenUsed/>
    <w:rsid w:val="005A1B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1B6C"/>
  </w:style>
  <w:style w:type="table" w:styleId="TableGrid">
    <w:name w:val="Table Grid"/>
    <w:basedOn w:val="TableNormal"/>
    <w:uiPriority w:val="39"/>
    <w:rsid w:val="00DA47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A56B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A56BA"/>
    <w:rPr>
      <w:rFonts w:ascii="Tahoma" w:hAnsi="Tahoma" w:cs="Tahoma"/>
      <w:sz w:val="16"/>
      <w:szCs w:val="16"/>
    </w:rPr>
  </w:style>
  <w:style w:type="character" w:styleId="PageNumber">
    <w:name w:val="page number"/>
    <w:basedOn w:val="DefaultParagraphFont"/>
    <w:rsid w:val="001A56BA"/>
  </w:style>
  <w:style w:type="paragraph" w:styleId="NormalWeb">
    <w:name w:val="Normal (Web)"/>
    <w:basedOn w:val="Normal"/>
    <w:uiPriority w:val="99"/>
    <w:semiHidden/>
    <w:unhideWhenUsed/>
    <w:rsid w:val="00D51C2E"/>
    <w:pPr>
      <w:spacing w:before="100" w:beforeAutospacing="1" w:after="100" w:afterAutospacing="1" w:line="240" w:lineRule="auto"/>
    </w:pPr>
    <w:rPr>
      <w:rFonts w:ascii="Times New Roman" w:hAnsi="Times New Roman" w:cs="Times New Roman"/>
      <w:sz w:val="24"/>
      <w:szCs w:val="24"/>
    </w:rPr>
  </w:style>
  <w:style w:type="paragraph" w:customStyle="1" w:styleId="z1qcye">
    <w:name w:val="z1qcye"/>
    <w:basedOn w:val="Normal"/>
    <w:rsid w:val="009F338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nqyif">
    <w:name w:val="inqyif"/>
    <w:basedOn w:val="DefaultParagraphFont"/>
    <w:rsid w:val="009F338E"/>
  </w:style>
  <w:style w:type="character" w:customStyle="1" w:styleId="r78tq">
    <w:name w:val="r78tq"/>
    <w:basedOn w:val="DefaultParagraphFont"/>
    <w:rsid w:val="009F338E"/>
  </w:style>
  <w:style w:type="character" w:styleId="Hyperlink">
    <w:name w:val="Hyperlink"/>
    <w:basedOn w:val="DefaultParagraphFont"/>
    <w:uiPriority w:val="99"/>
    <w:semiHidden/>
    <w:unhideWhenUsed/>
    <w:rsid w:val="009F338E"/>
    <w:rPr>
      <w:color w:val="0000FF"/>
      <w:u w:val="single"/>
    </w:rPr>
  </w:style>
  <w:style w:type="character" w:styleId="Strong">
    <w:name w:val="Strong"/>
    <w:basedOn w:val="DefaultParagraphFont"/>
    <w:uiPriority w:val="22"/>
    <w:qFormat/>
    <w:rsid w:val="002C06B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5775403">
      <w:bodyDiv w:val="1"/>
      <w:marLeft w:val="0"/>
      <w:marRight w:val="0"/>
      <w:marTop w:val="0"/>
      <w:marBottom w:val="0"/>
      <w:divBdr>
        <w:top w:val="none" w:sz="0" w:space="0" w:color="auto"/>
        <w:left w:val="none" w:sz="0" w:space="0" w:color="auto"/>
        <w:bottom w:val="none" w:sz="0" w:space="0" w:color="auto"/>
        <w:right w:val="none" w:sz="0" w:space="0" w:color="auto"/>
      </w:divBdr>
    </w:div>
    <w:div w:id="1725444905">
      <w:bodyDiv w:val="1"/>
      <w:marLeft w:val="0"/>
      <w:marRight w:val="0"/>
      <w:marTop w:val="0"/>
      <w:marBottom w:val="0"/>
      <w:divBdr>
        <w:top w:val="none" w:sz="0" w:space="0" w:color="auto"/>
        <w:left w:val="none" w:sz="0" w:space="0" w:color="auto"/>
        <w:bottom w:val="none" w:sz="0" w:space="0" w:color="auto"/>
        <w:right w:val="none" w:sz="0" w:space="0" w:color="auto"/>
      </w:divBdr>
    </w:div>
    <w:div w:id="1823227579">
      <w:bodyDiv w:val="1"/>
      <w:marLeft w:val="0"/>
      <w:marRight w:val="0"/>
      <w:marTop w:val="0"/>
      <w:marBottom w:val="0"/>
      <w:divBdr>
        <w:top w:val="none" w:sz="0" w:space="0" w:color="auto"/>
        <w:left w:val="none" w:sz="0" w:space="0" w:color="auto"/>
        <w:bottom w:val="none" w:sz="0" w:space="0" w:color="auto"/>
        <w:right w:val="none" w:sz="0" w:space="0" w:color="auto"/>
      </w:divBdr>
    </w:div>
    <w:div w:id="2133397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eeexplore.ieee.org/document/7877318/" TargetMode="External"/><Relationship Id="rId13" Type="http://schemas.openxmlformats.org/officeDocument/2006/relationships/hyperlink" Target="https://doi.org/10.23919/GEMIC.2018.8335065"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ieeexplore.ieee.org/document/9837492/"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eeexplore.ieee.org/document/9837492/" TargetMode="External"/><Relationship Id="rId5" Type="http://schemas.openxmlformats.org/officeDocument/2006/relationships/webSettings" Target="webSettings.xml"/><Relationship Id="rId15" Type="http://schemas.openxmlformats.org/officeDocument/2006/relationships/hyperlink" Target="https://link.springer.com/chapter/10.1007/978-981-19-9225-4_34" TargetMode="External"/><Relationship Id="rId10" Type="http://schemas.openxmlformats.org/officeDocument/2006/relationships/hyperlink" Target="https://ieeexplore.ieee.org/document/9047789/"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ieeexplore.ieee.org/document/7877318/" TargetMode="External"/><Relationship Id="rId14" Type="http://schemas.openxmlformats.org/officeDocument/2006/relationships/hyperlink" Target="https://link.springer.com/chapter/10.1007/978-981-19-9225-4_34"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40D046-996E-46B3-9CA2-B4A7CC3C20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1239</Words>
  <Characters>7066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pua</Company>
  <LinksUpToDate>false</LinksUpToDate>
  <CharactersWithSpaces>8289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Ph.Library</dc:creator>
  <cp:keywords/>
  <dc:description/>
  <cp:lastModifiedBy>Rania Abdellatief</cp:lastModifiedBy>
  <cp:revision>2</cp:revision>
  <cp:lastPrinted>2023-03-18T08:06:00Z</cp:lastPrinted>
  <dcterms:created xsi:type="dcterms:W3CDTF">2026-10-31T15:13:00Z</dcterms:created>
  <dcterms:modified xsi:type="dcterms:W3CDTF">2026-10-31T15:13:00Z</dcterms:modified>
</cp:coreProperties>
</file>