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FA70D" w14:textId="77777777" w:rsidR="00F86F47" w:rsidRPr="00F32F9E" w:rsidRDefault="00F86F47" w:rsidP="00DF19E1">
      <w:pPr>
        <w:spacing w:before="240" w:line="360" w:lineRule="auto"/>
        <w:jc w:val="center"/>
        <w:rPr>
          <w:rFonts w:asciiTheme="majorBidi" w:hAnsiTheme="majorBidi" w:cstheme="majorBidi"/>
          <w:b/>
          <w:bCs/>
          <w:sz w:val="32"/>
          <w:szCs w:val="32"/>
          <w:u w:val="single"/>
        </w:rPr>
      </w:pPr>
      <w:r w:rsidRPr="00F32F9E">
        <w:rPr>
          <w:rFonts w:asciiTheme="majorBidi" w:hAnsiTheme="majorBidi" w:cstheme="majorBidi"/>
          <w:b/>
          <w:bCs/>
          <w:sz w:val="32"/>
          <w:szCs w:val="32"/>
          <w:u w:val="single"/>
        </w:rPr>
        <w:t>Publications Template</w:t>
      </w:r>
    </w:p>
    <w:tbl>
      <w:tblPr>
        <w:tblStyle w:val="TableGrid"/>
        <w:tblW w:w="15385" w:type="dxa"/>
        <w:tblLayout w:type="fixed"/>
        <w:tblLook w:val="04A0" w:firstRow="1" w:lastRow="0" w:firstColumn="1" w:lastColumn="0" w:noHBand="0" w:noVBand="1"/>
      </w:tblPr>
      <w:tblGrid>
        <w:gridCol w:w="336"/>
        <w:gridCol w:w="1433"/>
        <w:gridCol w:w="1635"/>
        <w:gridCol w:w="7931"/>
        <w:gridCol w:w="1080"/>
        <w:gridCol w:w="2970"/>
      </w:tblGrid>
      <w:tr w:rsidR="00290AE9" w:rsidRPr="009264BA" w14:paraId="7EB2A0B5" w14:textId="77777777" w:rsidTr="000351A0">
        <w:trPr>
          <w:trHeight w:val="735"/>
        </w:trPr>
        <w:tc>
          <w:tcPr>
            <w:tcW w:w="336" w:type="dxa"/>
            <w:shd w:val="clear" w:color="auto" w:fill="D9D9D9" w:themeFill="background1" w:themeFillShade="D9"/>
            <w:vAlign w:val="center"/>
          </w:tcPr>
          <w:p w14:paraId="2DD88C9E" w14:textId="77777777" w:rsidR="009264BA" w:rsidRPr="009264BA" w:rsidRDefault="009264BA" w:rsidP="009264BA">
            <w:pPr>
              <w:jc w:val="center"/>
              <w:rPr>
                <w:rFonts w:asciiTheme="majorBidi" w:hAnsiTheme="majorBidi" w:cstheme="majorBidi"/>
                <w:b/>
                <w:bCs/>
                <w:sz w:val="24"/>
                <w:szCs w:val="24"/>
              </w:rPr>
            </w:pPr>
            <w:r w:rsidRPr="009264BA">
              <w:rPr>
                <w:rFonts w:asciiTheme="majorBidi" w:hAnsiTheme="majorBidi" w:cstheme="majorBidi"/>
                <w:b/>
                <w:bCs/>
                <w:sz w:val="24"/>
                <w:szCs w:val="24"/>
              </w:rPr>
              <w:t>#</w:t>
            </w:r>
          </w:p>
        </w:tc>
        <w:tc>
          <w:tcPr>
            <w:tcW w:w="1433" w:type="dxa"/>
            <w:shd w:val="clear" w:color="auto" w:fill="D9D9D9" w:themeFill="background1" w:themeFillShade="D9"/>
            <w:vAlign w:val="center"/>
          </w:tcPr>
          <w:p w14:paraId="67975CA4" w14:textId="77777777" w:rsidR="009264BA" w:rsidRPr="009264BA" w:rsidRDefault="00DF19E1" w:rsidP="009264BA">
            <w:pPr>
              <w:jc w:val="center"/>
              <w:rPr>
                <w:rFonts w:asciiTheme="majorBidi" w:hAnsiTheme="majorBidi" w:cstheme="majorBidi"/>
                <w:b/>
                <w:bCs/>
                <w:sz w:val="24"/>
                <w:szCs w:val="24"/>
              </w:rPr>
            </w:pPr>
            <w:r>
              <w:rPr>
                <w:rFonts w:asciiTheme="majorBidi" w:hAnsiTheme="majorBidi" w:cstheme="majorBidi"/>
                <w:b/>
                <w:bCs/>
                <w:sz w:val="24"/>
                <w:szCs w:val="24"/>
              </w:rPr>
              <w:t xml:space="preserve">Research </w:t>
            </w:r>
            <w:r w:rsidR="009264BA" w:rsidRPr="009264BA">
              <w:rPr>
                <w:rFonts w:asciiTheme="majorBidi" w:hAnsiTheme="majorBidi" w:cstheme="majorBidi"/>
                <w:b/>
                <w:bCs/>
                <w:sz w:val="24"/>
                <w:szCs w:val="24"/>
              </w:rPr>
              <w:t>Title</w:t>
            </w:r>
          </w:p>
        </w:tc>
        <w:tc>
          <w:tcPr>
            <w:tcW w:w="1635" w:type="dxa"/>
            <w:shd w:val="clear" w:color="auto" w:fill="D9D9D9" w:themeFill="background1" w:themeFillShade="D9"/>
            <w:vAlign w:val="center"/>
          </w:tcPr>
          <w:p w14:paraId="34C9F837" w14:textId="77777777" w:rsidR="009264BA" w:rsidRPr="009264BA" w:rsidRDefault="00DF19E1" w:rsidP="009264BA">
            <w:pPr>
              <w:jc w:val="center"/>
              <w:rPr>
                <w:rFonts w:asciiTheme="majorBidi" w:hAnsiTheme="majorBidi" w:cstheme="majorBidi"/>
                <w:b/>
                <w:bCs/>
                <w:sz w:val="24"/>
                <w:szCs w:val="24"/>
              </w:rPr>
            </w:pPr>
            <w:r>
              <w:rPr>
                <w:rFonts w:asciiTheme="majorBidi" w:hAnsiTheme="majorBidi" w:cstheme="majorBidi"/>
                <w:b/>
                <w:bCs/>
                <w:sz w:val="24"/>
                <w:szCs w:val="24"/>
              </w:rPr>
              <w:t>Field</w:t>
            </w:r>
          </w:p>
        </w:tc>
        <w:tc>
          <w:tcPr>
            <w:tcW w:w="7931" w:type="dxa"/>
            <w:shd w:val="clear" w:color="auto" w:fill="D9D9D9" w:themeFill="background1" w:themeFillShade="D9"/>
            <w:vAlign w:val="center"/>
          </w:tcPr>
          <w:p w14:paraId="43441A64" w14:textId="77777777" w:rsidR="009264BA" w:rsidRPr="009264BA" w:rsidRDefault="00DF19E1" w:rsidP="009264BA">
            <w:pPr>
              <w:jc w:val="center"/>
              <w:rPr>
                <w:rFonts w:asciiTheme="majorBidi" w:hAnsiTheme="majorBidi" w:cstheme="majorBidi"/>
                <w:b/>
                <w:bCs/>
                <w:sz w:val="24"/>
                <w:szCs w:val="24"/>
              </w:rPr>
            </w:pPr>
            <w:r>
              <w:rPr>
                <w:rFonts w:asciiTheme="majorBidi" w:hAnsiTheme="majorBidi" w:cstheme="majorBidi"/>
                <w:b/>
                <w:bCs/>
                <w:sz w:val="24"/>
                <w:szCs w:val="24"/>
              </w:rPr>
              <w:t>Abstract</w:t>
            </w:r>
          </w:p>
        </w:tc>
        <w:tc>
          <w:tcPr>
            <w:tcW w:w="1080" w:type="dxa"/>
            <w:shd w:val="clear" w:color="auto" w:fill="D9D9D9" w:themeFill="background1" w:themeFillShade="D9"/>
            <w:vAlign w:val="center"/>
          </w:tcPr>
          <w:p w14:paraId="26B541F3" w14:textId="77777777" w:rsidR="009264BA" w:rsidRPr="009264BA" w:rsidRDefault="00DF19E1" w:rsidP="00DF19E1">
            <w:pPr>
              <w:jc w:val="center"/>
              <w:rPr>
                <w:rFonts w:asciiTheme="majorBidi" w:hAnsiTheme="majorBidi" w:cstheme="majorBidi"/>
                <w:b/>
                <w:bCs/>
                <w:sz w:val="24"/>
                <w:szCs w:val="24"/>
              </w:rPr>
            </w:pPr>
            <w:r>
              <w:rPr>
                <w:rFonts w:asciiTheme="majorBidi" w:hAnsiTheme="majorBidi" w:cstheme="majorBidi"/>
                <w:b/>
                <w:bCs/>
                <w:sz w:val="24"/>
                <w:szCs w:val="24"/>
              </w:rPr>
              <w:t xml:space="preserve">Year of Publication </w:t>
            </w:r>
            <w:r w:rsidR="009264BA" w:rsidRPr="009264BA">
              <w:rPr>
                <w:rFonts w:asciiTheme="majorBidi" w:hAnsiTheme="majorBidi" w:cstheme="majorBidi"/>
                <w:b/>
                <w:bCs/>
                <w:sz w:val="24"/>
                <w:szCs w:val="24"/>
              </w:rPr>
              <w:t xml:space="preserve">Publishing </w:t>
            </w:r>
          </w:p>
        </w:tc>
        <w:tc>
          <w:tcPr>
            <w:tcW w:w="2970" w:type="dxa"/>
            <w:shd w:val="clear" w:color="auto" w:fill="D9D9D9" w:themeFill="background1" w:themeFillShade="D9"/>
            <w:vAlign w:val="center"/>
          </w:tcPr>
          <w:p w14:paraId="12AFD608" w14:textId="77777777" w:rsidR="009264BA" w:rsidRPr="009264BA" w:rsidRDefault="009264BA" w:rsidP="009264BA">
            <w:pPr>
              <w:jc w:val="center"/>
              <w:rPr>
                <w:rFonts w:asciiTheme="majorBidi" w:hAnsiTheme="majorBidi" w:cstheme="majorBidi"/>
                <w:b/>
                <w:bCs/>
                <w:sz w:val="24"/>
                <w:szCs w:val="24"/>
              </w:rPr>
            </w:pPr>
            <w:r w:rsidRPr="009264BA">
              <w:rPr>
                <w:rFonts w:asciiTheme="majorBidi" w:hAnsiTheme="majorBidi" w:cstheme="majorBidi"/>
                <w:b/>
                <w:bCs/>
                <w:sz w:val="24"/>
                <w:szCs w:val="24"/>
              </w:rPr>
              <w:t>Publishing Link “URL”</w:t>
            </w:r>
          </w:p>
        </w:tc>
      </w:tr>
      <w:tr w:rsidR="00290AE9" w:rsidRPr="009264BA" w14:paraId="2CB8111F" w14:textId="77777777" w:rsidTr="000351A0">
        <w:trPr>
          <w:trHeight w:val="636"/>
        </w:trPr>
        <w:tc>
          <w:tcPr>
            <w:tcW w:w="336" w:type="dxa"/>
            <w:shd w:val="clear" w:color="auto" w:fill="D9D9D9" w:themeFill="background1" w:themeFillShade="D9"/>
            <w:vAlign w:val="center"/>
          </w:tcPr>
          <w:p w14:paraId="25CC3B9D" w14:textId="77777777" w:rsidR="009264BA" w:rsidRPr="009264BA" w:rsidRDefault="009264BA" w:rsidP="009264BA">
            <w:pPr>
              <w:jc w:val="center"/>
              <w:rPr>
                <w:rFonts w:asciiTheme="majorBidi" w:hAnsiTheme="majorBidi" w:cstheme="majorBidi"/>
                <w:b/>
                <w:bCs/>
                <w:sz w:val="24"/>
                <w:szCs w:val="24"/>
              </w:rPr>
            </w:pPr>
            <w:r w:rsidRPr="009264BA">
              <w:rPr>
                <w:rFonts w:asciiTheme="majorBidi" w:hAnsiTheme="majorBidi" w:cstheme="majorBidi"/>
                <w:b/>
                <w:bCs/>
                <w:sz w:val="24"/>
                <w:szCs w:val="24"/>
              </w:rPr>
              <w:t>1</w:t>
            </w:r>
          </w:p>
        </w:tc>
        <w:tc>
          <w:tcPr>
            <w:tcW w:w="1433" w:type="dxa"/>
            <w:vAlign w:val="center"/>
          </w:tcPr>
          <w:p w14:paraId="5B048056" w14:textId="77777777" w:rsidR="00145700" w:rsidRPr="00290AE9" w:rsidRDefault="00145700" w:rsidP="00145700">
            <w:pPr>
              <w:pStyle w:val="Default"/>
            </w:pPr>
          </w:p>
          <w:p w14:paraId="2717B341" w14:textId="56BC58CE" w:rsidR="009264BA" w:rsidRPr="00290AE9" w:rsidRDefault="00145700" w:rsidP="00145700">
            <w:pPr>
              <w:jc w:val="center"/>
              <w:rPr>
                <w:rFonts w:asciiTheme="majorBidi" w:hAnsiTheme="majorBidi" w:cstheme="majorBidi"/>
                <w:sz w:val="24"/>
                <w:szCs w:val="24"/>
              </w:rPr>
            </w:pPr>
            <w:r w:rsidRPr="00290AE9">
              <w:rPr>
                <w:sz w:val="24"/>
                <w:szCs w:val="24"/>
              </w:rPr>
              <w:t xml:space="preserve"> The Relationship Between Interior Architecture and Music</w:t>
            </w:r>
          </w:p>
        </w:tc>
        <w:tc>
          <w:tcPr>
            <w:tcW w:w="1635" w:type="dxa"/>
            <w:vAlign w:val="center"/>
          </w:tcPr>
          <w:p w14:paraId="53448773" w14:textId="4F0309D8" w:rsidR="009264BA" w:rsidRPr="00290AE9" w:rsidRDefault="00145700" w:rsidP="009264BA">
            <w:pPr>
              <w:jc w:val="center"/>
              <w:rPr>
                <w:rFonts w:asciiTheme="majorBidi" w:hAnsiTheme="majorBidi" w:cstheme="majorBidi"/>
                <w:sz w:val="24"/>
                <w:szCs w:val="24"/>
              </w:rPr>
            </w:pPr>
            <w:r w:rsidRPr="00290AE9">
              <w:rPr>
                <w:sz w:val="24"/>
                <w:szCs w:val="24"/>
              </w:rPr>
              <w:t>Interior Architecture</w:t>
            </w:r>
          </w:p>
        </w:tc>
        <w:tc>
          <w:tcPr>
            <w:tcW w:w="7931" w:type="dxa"/>
            <w:vAlign w:val="center"/>
          </w:tcPr>
          <w:p w14:paraId="2F1BAE91" w14:textId="77777777" w:rsidR="00145700" w:rsidRPr="00E60C31" w:rsidRDefault="00145700" w:rsidP="00290AE9">
            <w:pPr>
              <w:pStyle w:val="Default"/>
              <w:ind w:right="-30"/>
            </w:pPr>
            <w:r w:rsidRPr="00E60C31">
              <w:t xml:space="preserve"> There is no doubt that there is a calculated relationship between architecture and music. If music is the translation of emotion, this emotion has been reflected in the architectural character and the arts of building and shaping its style. And the music of primitive tribes and barbaric peoples represented by the drums of homogeneous repetitions reflected on their buildings and primitive character or their huts identical and compact without compatibility or homogeneity. The rural music of each country, which is characterized by simple melodies and monotonous tones belonging to the living nature and sprouts from its land, we find a reflection of the buildings that are characterized by simplicity and calm and building materials derived from the surrounding nature. </w:t>
            </w:r>
          </w:p>
          <w:p w14:paraId="5404BF46" w14:textId="77777777" w:rsidR="00145700" w:rsidRPr="00E60C31" w:rsidRDefault="00145700" w:rsidP="00145700">
            <w:pPr>
              <w:pStyle w:val="Default"/>
            </w:pPr>
            <w:r w:rsidRPr="00E60C31">
              <w:t xml:space="preserve">The Harmonized melodies and the continuous repetition of original tones and their background can easily be read or heard on the facades of the Islamic style buildings in the continuous surface repetition of contracts and decorations </w:t>
            </w:r>
          </w:p>
          <w:p w14:paraId="552ACF06" w14:textId="77777777" w:rsidR="00145700" w:rsidRPr="00E60C31" w:rsidRDefault="00145700" w:rsidP="00145700">
            <w:pPr>
              <w:pStyle w:val="Default"/>
            </w:pPr>
            <w:r w:rsidRPr="00E60C31">
              <w:t xml:space="preserve">The change of the personality of Arab architecture from one country to another and the change of the form of contracts and domes, has found a similarity in the changing personality of contemporary music. </w:t>
            </w:r>
          </w:p>
          <w:p w14:paraId="6654F6EA" w14:textId="77777777" w:rsidR="00145700" w:rsidRPr="00E60C31" w:rsidRDefault="00145700" w:rsidP="00145700">
            <w:pPr>
              <w:pStyle w:val="Default"/>
            </w:pPr>
            <w:r w:rsidRPr="00E60C31">
              <w:t xml:space="preserve">Every modern development in architecture and its character is recorded by the music and its character. The more the cultures of the peoples are merged, the more modern the modern architecture, which occupies its place in the different countries, resonates with contemporary world music and converges with the civil affinity and culture of the peoples. </w:t>
            </w:r>
          </w:p>
          <w:p w14:paraId="649151C3" w14:textId="77777777" w:rsidR="00145700" w:rsidRPr="00E60C31" w:rsidRDefault="00145700" w:rsidP="00145700">
            <w:pPr>
              <w:pStyle w:val="Default"/>
            </w:pPr>
            <w:r w:rsidRPr="00E60C31">
              <w:lastRenderedPageBreak/>
              <w:t xml:space="preserve">"Architecture is music embodied in the place," says Hassan Fathi. "Music is an architecture embodied in time" </w:t>
            </w:r>
          </w:p>
          <w:p w14:paraId="35FA8F1D" w14:textId="77777777" w:rsidR="00145700" w:rsidRPr="00E60C31" w:rsidRDefault="00145700" w:rsidP="00145700">
            <w:pPr>
              <w:pStyle w:val="Default"/>
            </w:pPr>
            <w:r w:rsidRPr="00E60C31">
              <w:t xml:space="preserve">Studying the relationship between interior architecture and music enables us to "enjoy" it by using our senses to "see what we listen to" and "hear what we see" achieve greater levels of experience. I think this is what the "normal" people do, and they use their senses to live life differently than they did before. </w:t>
            </w:r>
          </w:p>
          <w:p w14:paraId="070D2185" w14:textId="68512D3D" w:rsidR="009264BA" w:rsidRPr="00E60C31" w:rsidRDefault="00145700" w:rsidP="00E60C31">
            <w:pPr>
              <w:pStyle w:val="Default"/>
            </w:pPr>
            <w:r w:rsidRPr="00E60C31">
              <w:t>Through practical experiments for students of Design 2, the music has been transformed into an interior design through the sensation, sensation and impression of the music in the same designer to translate these feelings into design forms and stereoscopic elements with materials, colors and reflections that express these feelings and the emotional state raised by this music.</w:t>
            </w:r>
          </w:p>
        </w:tc>
        <w:tc>
          <w:tcPr>
            <w:tcW w:w="1080" w:type="dxa"/>
            <w:vAlign w:val="center"/>
          </w:tcPr>
          <w:p w14:paraId="1DCB9D85" w14:textId="4D033809" w:rsidR="009264BA" w:rsidRPr="009264BA" w:rsidRDefault="00145700" w:rsidP="009264BA">
            <w:pPr>
              <w:jc w:val="center"/>
              <w:rPr>
                <w:rFonts w:asciiTheme="majorBidi" w:hAnsiTheme="majorBidi" w:cstheme="majorBidi"/>
                <w:sz w:val="24"/>
                <w:szCs w:val="24"/>
              </w:rPr>
            </w:pPr>
            <w:r w:rsidRPr="00EF7560">
              <w:rPr>
                <w:rStyle w:val="longtext"/>
                <w:rFonts w:ascii="Noto Kufi Arabic" w:hAnsi="Noto Kufi Arabic" w:cs="Noto Kufi Arabic"/>
                <w:shd w:val="clear" w:color="auto" w:fill="FFFFFF"/>
              </w:rPr>
              <w:lastRenderedPageBreak/>
              <w:t>10; 2018</w:t>
            </w:r>
          </w:p>
        </w:tc>
        <w:tc>
          <w:tcPr>
            <w:tcW w:w="2970" w:type="dxa"/>
            <w:vAlign w:val="center"/>
          </w:tcPr>
          <w:p w14:paraId="5BE0D417" w14:textId="77777777" w:rsidR="00145700" w:rsidRPr="00EF7560" w:rsidRDefault="00145700" w:rsidP="00290AE9">
            <w:pPr>
              <w:ind w:left="-14" w:right="720"/>
              <w:rPr>
                <w:rStyle w:val="longtext"/>
                <w:rFonts w:ascii="Noto Kufi Arabic" w:hAnsi="Noto Kufi Arabic" w:cs="Noto Kufi Arabic"/>
                <w:shd w:val="clear" w:color="auto" w:fill="FFFFFF"/>
                <w:rtl/>
              </w:rPr>
            </w:pPr>
            <w:r w:rsidRPr="00EF7560">
              <w:rPr>
                <w:rStyle w:val="longtext"/>
                <w:rFonts w:ascii="Noto Kufi Arabic" w:hAnsi="Noto Kufi Arabic" w:cs="Noto Kufi Arabic"/>
                <w:shd w:val="clear" w:color="auto" w:fill="FFFFFF"/>
              </w:rPr>
              <w:t>Published by Canadian Center of Science and Education</w:t>
            </w:r>
          </w:p>
          <w:p w14:paraId="5B3559B6" w14:textId="77777777" w:rsidR="00145700" w:rsidRDefault="00145700" w:rsidP="000351A0">
            <w:pPr>
              <w:ind w:right="720"/>
              <w:rPr>
                <w:rStyle w:val="longtext"/>
                <w:rFonts w:ascii="Noto Kufi Arabic" w:hAnsi="Noto Kufi Arabic" w:cs="Noto Kufi Arabic"/>
                <w:shd w:val="clear" w:color="auto" w:fill="FFFFFF"/>
              </w:rPr>
            </w:pPr>
            <w:r w:rsidRPr="00EF7560">
              <w:rPr>
                <w:rStyle w:val="longtext"/>
                <w:rFonts w:ascii="Noto Kufi Arabic" w:hAnsi="Noto Kufi Arabic" w:cs="Noto Kufi Arabic"/>
                <w:shd w:val="clear" w:color="auto" w:fill="FFFFFF"/>
              </w:rPr>
              <w:t>Modern Applied Science</w:t>
            </w:r>
            <w:r w:rsidRPr="00EF7560">
              <w:rPr>
                <w:rStyle w:val="longtext"/>
                <w:rFonts w:ascii="Noto Kufi Arabic" w:hAnsi="Noto Kufi Arabic" w:cs="Noto Kufi Arabic"/>
                <w:shd w:val="clear" w:color="auto" w:fill="FFFFFF"/>
                <w:rtl/>
              </w:rPr>
              <w:t xml:space="preserve"> </w:t>
            </w:r>
            <w:r w:rsidRPr="00EF7560">
              <w:rPr>
                <w:rStyle w:val="longtext"/>
                <w:rFonts w:ascii="Noto Kufi Arabic" w:hAnsi="Noto Kufi Arabic" w:cs="Noto Kufi Arabic"/>
                <w:shd w:val="clear" w:color="auto" w:fill="FFFFFF"/>
              </w:rPr>
              <w:t xml:space="preserve">journal; Vol. 12, No. 10; 2018 </w:t>
            </w:r>
          </w:p>
          <w:p w14:paraId="28BF6F6A" w14:textId="77777777" w:rsidR="00145700" w:rsidRPr="00EF7560" w:rsidRDefault="00145700" w:rsidP="000351A0">
            <w:pPr>
              <w:ind w:right="720"/>
              <w:rPr>
                <w:rStyle w:val="longtext"/>
                <w:rFonts w:ascii="Noto Kufi Arabic" w:hAnsi="Noto Kufi Arabic" w:cs="Noto Kufi Arabic"/>
                <w:shd w:val="clear" w:color="auto" w:fill="FFFFFF"/>
                <w:rtl/>
              </w:rPr>
            </w:pPr>
            <w:r w:rsidRPr="00EF7560">
              <w:rPr>
                <w:rStyle w:val="longtext"/>
                <w:rFonts w:ascii="Noto Kufi Arabic" w:hAnsi="Noto Kufi Arabic" w:cs="Noto Kufi Arabic"/>
                <w:shd w:val="clear" w:color="auto" w:fill="FFFFFF"/>
              </w:rPr>
              <w:t>ISSN 1913-1844 E-ISSN 1913-1852</w:t>
            </w:r>
          </w:p>
          <w:p w14:paraId="5321F63F" w14:textId="77777777" w:rsidR="00145700" w:rsidRPr="00EF7560" w:rsidRDefault="00145700" w:rsidP="000351A0">
            <w:pPr>
              <w:ind w:right="720"/>
              <w:rPr>
                <w:rStyle w:val="longtext"/>
                <w:rFonts w:ascii="Noto Kufi Arabic" w:hAnsi="Noto Kufi Arabic" w:cs="Noto Kufi Arabic"/>
                <w:shd w:val="clear" w:color="auto" w:fill="FFFFFF"/>
                <w:rtl/>
              </w:rPr>
            </w:pPr>
            <w:r w:rsidRPr="00EF7560">
              <w:rPr>
                <w:rStyle w:val="longtext"/>
                <w:rFonts w:ascii="Noto Kufi Arabic" w:hAnsi="Noto Kufi Arabic" w:cs="Noto Kufi Arabic"/>
                <w:shd w:val="clear" w:color="auto" w:fill="FFFFFF"/>
              </w:rPr>
              <w:t>Online Published: September 26, 2018</w:t>
            </w:r>
          </w:p>
          <w:p w14:paraId="58F0A654" w14:textId="77777777" w:rsidR="00145700" w:rsidRDefault="00145700" w:rsidP="000351A0">
            <w:pPr>
              <w:shd w:val="clear" w:color="auto" w:fill="FFFFFF"/>
              <w:spacing w:after="100" w:afterAutospacing="1"/>
              <w:ind w:left="-14"/>
              <w:rPr>
                <w:rFonts w:ascii="Helvetica" w:hAnsi="Helvetica"/>
                <w:color w:val="333333"/>
                <w:sz w:val="21"/>
                <w:szCs w:val="21"/>
              </w:rPr>
            </w:pPr>
            <w:proofErr w:type="spellStart"/>
            <w:r w:rsidRPr="00EF7560">
              <w:rPr>
                <w:rStyle w:val="longtext"/>
                <w:rFonts w:ascii="Noto Kufi Arabic" w:hAnsi="Noto Kufi Arabic" w:cs="Noto Kufi Arabic"/>
                <w:shd w:val="clear" w:color="auto" w:fill="FFFFFF"/>
              </w:rPr>
              <w:t>doi</w:t>
            </w:r>
            <w:proofErr w:type="spellEnd"/>
            <w:r w:rsidRPr="00EF7560">
              <w:rPr>
                <w:rStyle w:val="longtext"/>
                <w:rFonts w:ascii="Noto Kufi Arabic" w:hAnsi="Noto Kufi Arabic" w:cs="Noto Kufi Arabic"/>
                <w:shd w:val="clear" w:color="auto" w:fill="FFFFFF"/>
              </w:rPr>
              <w:t>:</w:t>
            </w:r>
            <w:r w:rsidRPr="00EF7560">
              <w:rPr>
                <w:rFonts w:ascii="Helvetica" w:hAnsi="Helvetica"/>
                <w:color w:val="333333"/>
                <w:sz w:val="21"/>
                <w:szCs w:val="21"/>
              </w:rPr>
              <w:t xml:space="preserve"> </w:t>
            </w:r>
            <w:hyperlink r:id="rId8" w:tgtFrame="_blank" w:history="1">
              <w:r>
                <w:rPr>
                  <w:rStyle w:val="Hyperlink"/>
                  <w:rFonts w:ascii="Helvetica" w:hAnsi="Helvetica"/>
                  <w:color w:val="337AB7"/>
                  <w:sz w:val="21"/>
                  <w:szCs w:val="21"/>
                </w:rPr>
                <w:t>10.5539/</w:t>
              </w:r>
              <w:proofErr w:type="gramStart"/>
              <w:r>
                <w:rPr>
                  <w:rStyle w:val="Hyperlink"/>
                  <w:rFonts w:ascii="Helvetica" w:hAnsi="Helvetica"/>
                  <w:color w:val="337AB7"/>
                  <w:sz w:val="21"/>
                  <w:szCs w:val="21"/>
                </w:rPr>
                <w:t>mas.v</w:t>
              </w:r>
              <w:proofErr w:type="gramEnd"/>
              <w:r>
                <w:rPr>
                  <w:rStyle w:val="Hyperlink"/>
                  <w:rFonts w:ascii="Helvetica" w:hAnsi="Helvetica"/>
                  <w:color w:val="337AB7"/>
                  <w:sz w:val="21"/>
                  <w:szCs w:val="21"/>
                </w:rPr>
                <w:t>12n10p86</w:t>
              </w:r>
            </w:hyperlink>
          </w:p>
          <w:p w14:paraId="2329BD62" w14:textId="77777777" w:rsidR="00145700" w:rsidRPr="00EF7560" w:rsidRDefault="00145700" w:rsidP="000351A0">
            <w:pPr>
              <w:ind w:right="720"/>
              <w:rPr>
                <w:rStyle w:val="Hyperlink"/>
                <w:rFonts w:ascii="Noto Kufi Arabic" w:hAnsi="Noto Kufi Arabic" w:cs="Noto Kufi Arabic"/>
                <w:shd w:val="clear" w:color="auto" w:fill="FFFFFF"/>
              </w:rPr>
            </w:pPr>
            <w:r w:rsidRPr="00EF7560">
              <w:rPr>
                <w:rStyle w:val="longtext"/>
                <w:rFonts w:ascii="Noto Kufi Arabic" w:hAnsi="Noto Kufi Arabic" w:cs="Noto Kufi Arabic"/>
                <w:shd w:val="clear" w:color="auto" w:fill="FFFFFF"/>
              </w:rPr>
              <w:t xml:space="preserve">URL: </w:t>
            </w:r>
            <w:hyperlink r:id="rId9" w:history="1">
              <w:r w:rsidRPr="00EF7560">
                <w:rPr>
                  <w:rStyle w:val="Hyperlink"/>
                  <w:rFonts w:ascii="Noto Kufi Arabic" w:hAnsi="Noto Kufi Arabic" w:cs="Noto Kufi Arabic"/>
                  <w:shd w:val="clear" w:color="auto" w:fill="FFFFFF"/>
                </w:rPr>
                <w:t>https://doi.org/10.5539/mas.v12n10p86</w:t>
              </w:r>
            </w:hyperlink>
          </w:p>
          <w:p w14:paraId="2766C59E" w14:textId="77777777" w:rsidR="009264BA" w:rsidRPr="009264BA" w:rsidRDefault="009264BA" w:rsidP="009264BA">
            <w:pPr>
              <w:jc w:val="center"/>
              <w:rPr>
                <w:rFonts w:asciiTheme="majorBidi" w:hAnsiTheme="majorBidi" w:cstheme="majorBidi"/>
                <w:sz w:val="24"/>
                <w:szCs w:val="24"/>
              </w:rPr>
            </w:pPr>
          </w:p>
        </w:tc>
      </w:tr>
      <w:tr w:rsidR="00290AE9" w:rsidRPr="009264BA" w14:paraId="5D33D1B7" w14:textId="77777777" w:rsidTr="000351A0">
        <w:trPr>
          <w:trHeight w:val="696"/>
        </w:trPr>
        <w:tc>
          <w:tcPr>
            <w:tcW w:w="336" w:type="dxa"/>
            <w:shd w:val="clear" w:color="auto" w:fill="D9D9D9" w:themeFill="background1" w:themeFillShade="D9"/>
            <w:vAlign w:val="center"/>
          </w:tcPr>
          <w:p w14:paraId="2C759A1F" w14:textId="77777777" w:rsidR="00EF76FE" w:rsidRPr="009264BA" w:rsidRDefault="00EF76FE" w:rsidP="00EF76FE">
            <w:pPr>
              <w:jc w:val="center"/>
              <w:rPr>
                <w:rFonts w:asciiTheme="majorBidi" w:hAnsiTheme="majorBidi" w:cstheme="majorBidi"/>
                <w:b/>
                <w:bCs/>
                <w:sz w:val="24"/>
                <w:szCs w:val="24"/>
              </w:rPr>
            </w:pPr>
            <w:r w:rsidRPr="009264BA">
              <w:rPr>
                <w:rFonts w:asciiTheme="majorBidi" w:hAnsiTheme="majorBidi" w:cstheme="majorBidi"/>
                <w:b/>
                <w:bCs/>
                <w:sz w:val="24"/>
                <w:szCs w:val="24"/>
              </w:rPr>
              <w:t>2</w:t>
            </w:r>
          </w:p>
        </w:tc>
        <w:tc>
          <w:tcPr>
            <w:tcW w:w="1433" w:type="dxa"/>
            <w:vAlign w:val="center"/>
          </w:tcPr>
          <w:p w14:paraId="36A65228" w14:textId="20DA9BFE" w:rsidR="00EF76FE" w:rsidRPr="000351A0" w:rsidRDefault="00EF76FE" w:rsidP="00EF76FE">
            <w:pPr>
              <w:jc w:val="center"/>
              <w:rPr>
                <w:rFonts w:ascii="Noto Kufi Arabic" w:hAnsi="Noto Kufi Arabic" w:cs="Noto Kufi Arabic"/>
                <w:b/>
                <w:bCs/>
                <w:sz w:val="24"/>
                <w:szCs w:val="24"/>
                <w:u w:val="single"/>
              </w:rPr>
            </w:pPr>
            <w:r w:rsidRPr="000351A0">
              <w:rPr>
                <w:sz w:val="24"/>
                <w:szCs w:val="24"/>
              </w:rPr>
              <w:t>(Use Energy Efficiency, Eco-Design, and Eco-Friendly Materials to Support Eco-Tourism).</w:t>
            </w:r>
          </w:p>
        </w:tc>
        <w:tc>
          <w:tcPr>
            <w:tcW w:w="1635" w:type="dxa"/>
            <w:vAlign w:val="center"/>
          </w:tcPr>
          <w:p w14:paraId="25AA9988" w14:textId="2784A7B9" w:rsidR="00EF76FE" w:rsidRPr="000351A0" w:rsidRDefault="00EF76FE" w:rsidP="00EF76FE">
            <w:pPr>
              <w:jc w:val="center"/>
              <w:rPr>
                <w:rFonts w:asciiTheme="majorBidi" w:hAnsiTheme="majorBidi" w:cstheme="majorBidi"/>
                <w:sz w:val="24"/>
                <w:szCs w:val="24"/>
              </w:rPr>
            </w:pPr>
            <w:r w:rsidRPr="000351A0">
              <w:rPr>
                <w:sz w:val="24"/>
                <w:szCs w:val="24"/>
              </w:rPr>
              <w:t>Interior Architecture</w:t>
            </w:r>
            <w:r w:rsidRPr="000351A0">
              <w:rPr>
                <w:sz w:val="24"/>
                <w:szCs w:val="24"/>
              </w:rPr>
              <w:t xml:space="preserve"> and </w:t>
            </w:r>
            <w:r w:rsidRPr="000351A0">
              <w:rPr>
                <w:sz w:val="24"/>
                <w:szCs w:val="24"/>
              </w:rPr>
              <w:t>Use Energy Efficiency, Eco-Design</w:t>
            </w:r>
          </w:p>
        </w:tc>
        <w:tc>
          <w:tcPr>
            <w:tcW w:w="7931" w:type="dxa"/>
            <w:vAlign w:val="center"/>
          </w:tcPr>
          <w:p w14:paraId="1CD0B772" w14:textId="02AABF42" w:rsidR="00EF76FE" w:rsidRPr="00E60C31" w:rsidRDefault="00EF76FE" w:rsidP="00E60C31">
            <w:pPr>
              <w:pStyle w:val="Default"/>
            </w:pPr>
            <w:r w:rsidRPr="00E60C31">
              <w:t>The term “Eco-lodge” is used to identify a type of nature-based tourism facility that will respond to the principles of ecotourism. The research aims to study, develop and design such types of facilities in an environmentally sensitive manner, using local materials or recycled materials, with a design that serves the environment and is consistent with the nature and cultural background of the place, through Energy Efficiency and Renewable Energies. This leads us to the ideas and foundations of seeking to preserve natural energy, respect the environment and reduce the impact of construction thereon. The research applies environmental and sustainable design standards to a proposed model designed by the Author for desert lodges, and the most important advantages of supporting ecotourism, by observing the principles of good design consistent with the local environment and culture, preventing the use of internal pollution sources, adapting to the climate, using alternative environmentally friendly materials, the efficiency of production and use of energy to promote the use of clean renewable energy. As important elements in the development of tourism and to help to preserve natural heritage and biodiversity. Such architectural solutions aim to achieve the objectives of eco-design, in terms of reducing the cost of energy in buildings, using natural energy instead of mechanical power systems, in addition to creating a healthy and comfortable environment</w:t>
            </w:r>
          </w:p>
        </w:tc>
        <w:tc>
          <w:tcPr>
            <w:tcW w:w="1080" w:type="dxa"/>
            <w:vAlign w:val="center"/>
          </w:tcPr>
          <w:p w14:paraId="0E1A5D5E" w14:textId="2453F1B0" w:rsidR="00EF76FE" w:rsidRPr="009264BA" w:rsidRDefault="00EF76FE" w:rsidP="00EF76FE">
            <w:pPr>
              <w:jc w:val="center"/>
              <w:rPr>
                <w:rFonts w:asciiTheme="majorBidi" w:hAnsiTheme="majorBidi" w:cstheme="majorBidi"/>
                <w:sz w:val="24"/>
                <w:szCs w:val="24"/>
              </w:rPr>
            </w:pPr>
            <w:r w:rsidRPr="00AE377B">
              <w:rPr>
                <w:rStyle w:val="longtext"/>
                <w:rFonts w:ascii="Noto Kufi Arabic" w:hAnsi="Noto Kufi Arabic" w:cs="Noto Kufi Arabic"/>
                <w:shd w:val="clear" w:color="auto" w:fill="FFFFFF"/>
              </w:rPr>
              <w:t>2019, 7, 15-41</w:t>
            </w:r>
          </w:p>
        </w:tc>
        <w:tc>
          <w:tcPr>
            <w:tcW w:w="2970" w:type="dxa"/>
            <w:vAlign w:val="center"/>
          </w:tcPr>
          <w:p w14:paraId="07478851" w14:textId="77777777" w:rsidR="00EF76FE" w:rsidRPr="00AE377B" w:rsidRDefault="00EF76FE" w:rsidP="000351A0">
            <w:pPr>
              <w:rPr>
                <w:rStyle w:val="longtext"/>
                <w:rFonts w:ascii="Noto Kufi Arabic" w:hAnsi="Noto Kufi Arabic" w:cs="Noto Kufi Arabic"/>
                <w:shd w:val="clear" w:color="auto" w:fill="FFFFFF"/>
              </w:rPr>
            </w:pPr>
            <w:r w:rsidRPr="00AE377B">
              <w:rPr>
                <w:rStyle w:val="longtext"/>
                <w:rFonts w:ascii="Noto Kufi Arabic" w:hAnsi="Noto Kufi Arabic" w:cs="Noto Kufi Arabic"/>
                <w:shd w:val="clear" w:color="auto" w:fill="FFFFFF"/>
              </w:rPr>
              <w:t>Published by Scientific Research Publishing Inc.</w:t>
            </w:r>
          </w:p>
          <w:p w14:paraId="5E452DE4" w14:textId="77777777" w:rsidR="00EF76FE" w:rsidRPr="00AE377B" w:rsidRDefault="00EF76FE" w:rsidP="000351A0">
            <w:pPr>
              <w:rPr>
                <w:rStyle w:val="longtext"/>
                <w:rFonts w:ascii="Noto Kufi Arabic" w:hAnsi="Noto Kufi Arabic" w:cs="Noto Kufi Arabic"/>
                <w:shd w:val="clear" w:color="auto" w:fill="FFFFFF"/>
              </w:rPr>
            </w:pPr>
            <w:r w:rsidRPr="00AE377B">
              <w:rPr>
                <w:rStyle w:val="longtext"/>
                <w:rFonts w:ascii="Noto Kufi Arabic" w:hAnsi="Noto Kufi Arabic" w:cs="Noto Kufi Arabic"/>
                <w:shd w:val="clear" w:color="auto" w:fill="FFFFFF"/>
              </w:rPr>
              <w:t>Journal of Power and Energy Engineering, 2019, 7, 15-41</w:t>
            </w:r>
          </w:p>
          <w:p w14:paraId="1EFE72F3" w14:textId="77777777" w:rsidR="00EF76FE" w:rsidRPr="00AE377B" w:rsidRDefault="00EF76FE" w:rsidP="000351A0">
            <w:pPr>
              <w:rPr>
                <w:rStyle w:val="longtext"/>
                <w:rFonts w:ascii="Noto Kufi Arabic" w:hAnsi="Noto Kufi Arabic" w:cs="Noto Kufi Arabic"/>
                <w:shd w:val="clear" w:color="auto" w:fill="FFFFFF"/>
              </w:rPr>
            </w:pPr>
            <w:r w:rsidRPr="00AE377B">
              <w:rPr>
                <w:rStyle w:val="longtext"/>
                <w:rFonts w:ascii="Noto Kufi Arabic" w:hAnsi="Noto Kufi Arabic" w:cs="Noto Kufi Arabic"/>
                <w:shd w:val="clear" w:color="auto" w:fill="FFFFFF"/>
              </w:rPr>
              <w:t>ISSN Online: 2327-5901</w:t>
            </w:r>
          </w:p>
          <w:p w14:paraId="228C9611" w14:textId="77777777" w:rsidR="00EF76FE" w:rsidRPr="00AE377B" w:rsidRDefault="00EF76FE" w:rsidP="000351A0">
            <w:pPr>
              <w:rPr>
                <w:rStyle w:val="longtext"/>
                <w:rFonts w:ascii="Noto Kufi Arabic" w:hAnsi="Noto Kufi Arabic" w:cs="Noto Kufi Arabic"/>
                <w:shd w:val="clear" w:color="auto" w:fill="FFFFFF"/>
              </w:rPr>
            </w:pPr>
            <w:r w:rsidRPr="00AE377B">
              <w:rPr>
                <w:rStyle w:val="longtext"/>
                <w:rFonts w:ascii="Noto Kufi Arabic" w:hAnsi="Noto Kufi Arabic" w:cs="Noto Kufi Arabic"/>
                <w:shd w:val="clear" w:color="auto" w:fill="FFFFFF"/>
              </w:rPr>
              <w:t>ISSN Print: 2327-588X</w:t>
            </w:r>
          </w:p>
          <w:p w14:paraId="0665D016" w14:textId="77777777" w:rsidR="00EF76FE" w:rsidRPr="00AE377B" w:rsidRDefault="00EF76FE" w:rsidP="000351A0">
            <w:pPr>
              <w:rPr>
                <w:rStyle w:val="longtext"/>
                <w:rFonts w:ascii="Noto Kufi Arabic" w:hAnsi="Noto Kufi Arabic" w:cs="Noto Kufi Arabic"/>
                <w:shd w:val="clear" w:color="auto" w:fill="FFFFFF"/>
              </w:rPr>
            </w:pPr>
            <w:r w:rsidRPr="00AE377B">
              <w:rPr>
                <w:rStyle w:val="longtext"/>
                <w:rFonts w:ascii="Noto Kufi Arabic" w:hAnsi="Noto Kufi Arabic" w:cs="Noto Kufi Arabic"/>
                <w:shd w:val="clear" w:color="auto" w:fill="FFFFFF"/>
              </w:rPr>
              <w:t>DOI: 10.4236/jpee.2019.712002 Dec. 10, 2019</w:t>
            </w:r>
          </w:p>
          <w:p w14:paraId="0AECA187" w14:textId="77777777" w:rsidR="00EF76FE" w:rsidRPr="00AE377B" w:rsidRDefault="00EF76FE" w:rsidP="000351A0">
            <w:pPr>
              <w:rPr>
                <w:rStyle w:val="longtext"/>
                <w:rFonts w:ascii="Noto Kufi Arabic" w:hAnsi="Noto Kufi Arabic" w:cs="Noto Kufi Arabic"/>
                <w:shd w:val="clear" w:color="auto" w:fill="FFFFFF"/>
              </w:rPr>
            </w:pPr>
            <w:hyperlink r:id="rId10" w:history="1">
              <w:r w:rsidRPr="00AE377B">
                <w:rPr>
                  <w:rStyle w:val="Hyperlink"/>
                  <w:rFonts w:ascii="Noto Kufi Arabic" w:hAnsi="Noto Kufi Arabic" w:cs="Noto Kufi Arabic"/>
                  <w:shd w:val="clear" w:color="auto" w:fill="FFFFFF"/>
                </w:rPr>
                <w:t>https://www.scirp.org/journal/jpee</w:t>
              </w:r>
            </w:hyperlink>
          </w:p>
          <w:p w14:paraId="247CA788" w14:textId="77777777" w:rsidR="00EF76FE" w:rsidRPr="009264BA" w:rsidRDefault="00EF76FE" w:rsidP="00EF76FE">
            <w:pPr>
              <w:jc w:val="center"/>
              <w:rPr>
                <w:rFonts w:asciiTheme="majorBidi" w:hAnsiTheme="majorBidi" w:cstheme="majorBidi"/>
                <w:sz w:val="24"/>
                <w:szCs w:val="24"/>
              </w:rPr>
            </w:pPr>
          </w:p>
        </w:tc>
      </w:tr>
      <w:tr w:rsidR="00290AE9" w:rsidRPr="009264BA" w14:paraId="62F86CA4" w14:textId="77777777" w:rsidTr="000351A0">
        <w:trPr>
          <w:trHeight w:val="678"/>
        </w:trPr>
        <w:tc>
          <w:tcPr>
            <w:tcW w:w="336" w:type="dxa"/>
            <w:shd w:val="clear" w:color="auto" w:fill="D9D9D9" w:themeFill="background1" w:themeFillShade="D9"/>
            <w:vAlign w:val="center"/>
          </w:tcPr>
          <w:p w14:paraId="280133FF" w14:textId="77777777" w:rsidR="00EF76FE" w:rsidRPr="009264BA" w:rsidRDefault="00EF76FE" w:rsidP="00EF76FE">
            <w:pPr>
              <w:jc w:val="center"/>
              <w:rPr>
                <w:rFonts w:asciiTheme="majorBidi" w:hAnsiTheme="majorBidi" w:cstheme="majorBidi"/>
                <w:b/>
                <w:bCs/>
                <w:sz w:val="24"/>
                <w:szCs w:val="24"/>
              </w:rPr>
            </w:pPr>
            <w:r>
              <w:rPr>
                <w:rFonts w:asciiTheme="majorBidi" w:hAnsiTheme="majorBidi" w:cstheme="majorBidi"/>
                <w:b/>
                <w:bCs/>
                <w:sz w:val="24"/>
                <w:szCs w:val="24"/>
              </w:rPr>
              <w:lastRenderedPageBreak/>
              <w:t>3</w:t>
            </w:r>
          </w:p>
        </w:tc>
        <w:tc>
          <w:tcPr>
            <w:tcW w:w="1433" w:type="dxa"/>
            <w:vAlign w:val="center"/>
          </w:tcPr>
          <w:p w14:paraId="7F201BF8" w14:textId="77777777" w:rsidR="00EF76FE" w:rsidRPr="00290AE9" w:rsidRDefault="00EF76FE" w:rsidP="00EF76FE">
            <w:pPr>
              <w:jc w:val="center"/>
              <w:rPr>
                <w:sz w:val="24"/>
                <w:szCs w:val="24"/>
              </w:rPr>
            </w:pPr>
            <w:r w:rsidRPr="00290AE9">
              <w:rPr>
                <w:sz w:val="24"/>
                <w:szCs w:val="24"/>
              </w:rPr>
              <w:t>(</w:t>
            </w:r>
            <w:hyperlink r:id="rId11" w:history="1">
              <w:r w:rsidRPr="00290AE9">
                <w:rPr>
                  <w:sz w:val="24"/>
                  <w:szCs w:val="24"/>
                </w:rPr>
                <w:t>Achieving the Visual Perception and Gestalt Psychology in Sultan Hassan Mosque Building</w:t>
              </w:r>
            </w:hyperlink>
            <w:r w:rsidRPr="00290AE9">
              <w:rPr>
                <w:sz w:val="24"/>
                <w:szCs w:val="24"/>
              </w:rPr>
              <w:t>).</w:t>
            </w:r>
          </w:p>
          <w:p w14:paraId="5134814C" w14:textId="77777777" w:rsidR="00EF76FE" w:rsidRPr="009264BA" w:rsidRDefault="00EF76FE" w:rsidP="00EF76FE">
            <w:pPr>
              <w:jc w:val="center"/>
              <w:rPr>
                <w:rFonts w:asciiTheme="majorBidi" w:hAnsiTheme="majorBidi" w:cstheme="majorBidi"/>
                <w:sz w:val="24"/>
                <w:szCs w:val="24"/>
              </w:rPr>
            </w:pPr>
          </w:p>
        </w:tc>
        <w:tc>
          <w:tcPr>
            <w:tcW w:w="1635" w:type="dxa"/>
            <w:vAlign w:val="center"/>
          </w:tcPr>
          <w:p w14:paraId="66511B45" w14:textId="4C9AD1B7" w:rsidR="00EF76FE" w:rsidRPr="00290AE9" w:rsidRDefault="00EF76FE" w:rsidP="00EF76FE">
            <w:pPr>
              <w:jc w:val="center"/>
              <w:rPr>
                <w:rFonts w:asciiTheme="majorBidi" w:hAnsiTheme="majorBidi" w:cstheme="majorBidi"/>
                <w:sz w:val="24"/>
                <w:szCs w:val="24"/>
              </w:rPr>
            </w:pPr>
            <w:r w:rsidRPr="00290AE9">
              <w:rPr>
                <w:sz w:val="24"/>
                <w:szCs w:val="24"/>
              </w:rPr>
              <w:t>Interior Architecture</w:t>
            </w:r>
          </w:p>
        </w:tc>
        <w:tc>
          <w:tcPr>
            <w:tcW w:w="7931" w:type="dxa"/>
            <w:vAlign w:val="center"/>
          </w:tcPr>
          <w:p w14:paraId="6EE0A109" w14:textId="77777777" w:rsidR="00E60C31" w:rsidRPr="00E60C31" w:rsidRDefault="00E60C31" w:rsidP="00E60C31">
            <w:pPr>
              <w:pStyle w:val="Default"/>
            </w:pPr>
            <w:r w:rsidRPr="00E60C31">
              <w:t>The gestalt principles are perception and what is visually communicated by</w:t>
            </w:r>
          </w:p>
          <w:p w14:paraId="3A8ED1FA" w14:textId="77777777" w:rsidR="00E60C31" w:rsidRPr="00E60C31" w:rsidRDefault="00E60C31" w:rsidP="00E60C31">
            <w:pPr>
              <w:pStyle w:val="Default"/>
            </w:pPr>
            <w:r w:rsidRPr="00E60C31">
              <w:t>objects. These principles describe the visual language within which we work.</w:t>
            </w:r>
          </w:p>
          <w:p w14:paraId="141A3977" w14:textId="77777777" w:rsidR="00E60C31" w:rsidRPr="00E60C31" w:rsidRDefault="00E60C31" w:rsidP="00E60C31">
            <w:pPr>
              <w:pStyle w:val="Default"/>
            </w:pPr>
            <w:r w:rsidRPr="00E60C31">
              <w:t>Understanding how a designer realizes things visually will help designers</w:t>
            </w:r>
          </w:p>
          <w:p w14:paraId="4D1B554F" w14:textId="77777777" w:rsidR="00E60C31" w:rsidRPr="00E60C31" w:rsidRDefault="00E60C31" w:rsidP="00E60C31">
            <w:pPr>
              <w:pStyle w:val="Default"/>
            </w:pPr>
            <w:r w:rsidRPr="00E60C31">
              <w:t>communicate better. Many designers use Gestalt principles to have a structure</w:t>
            </w:r>
          </w:p>
          <w:p w14:paraId="2CA491B1" w14:textId="77777777" w:rsidR="00E60C31" w:rsidRPr="00E60C31" w:rsidRDefault="00E60C31" w:rsidP="00E60C31">
            <w:pPr>
              <w:pStyle w:val="Default"/>
            </w:pPr>
            <w:r w:rsidRPr="00E60C31">
              <w:t>visual stimulus, so as to create interfaces that are easy for users to understand.</w:t>
            </w:r>
          </w:p>
          <w:p w14:paraId="4075EC8C" w14:textId="77777777" w:rsidR="00E60C31" w:rsidRPr="00E60C31" w:rsidRDefault="00E60C31" w:rsidP="00E60C31">
            <w:pPr>
              <w:pStyle w:val="Default"/>
            </w:pPr>
            <w:r w:rsidRPr="00E60C31">
              <w:t>Because the understanding of visual perception is a critical item in any</w:t>
            </w:r>
          </w:p>
          <w:p w14:paraId="07008803" w14:textId="77777777" w:rsidR="00E60C31" w:rsidRPr="00E60C31" w:rsidRDefault="00E60C31" w:rsidP="00E60C31">
            <w:pPr>
              <w:pStyle w:val="Default"/>
            </w:pPr>
            <w:r w:rsidRPr="00E60C31">
              <w:t>designer</w:t>
            </w:r>
            <w:r w:rsidRPr="00E60C31">
              <w:rPr>
                <w:rFonts w:hint="eastAsia"/>
              </w:rPr>
              <w:t>’</w:t>
            </w:r>
            <w:r w:rsidRPr="00E60C31">
              <w:t>s toolkit. Islamic heritage buildings also contain many architectural</w:t>
            </w:r>
          </w:p>
          <w:p w14:paraId="3A6E83B4" w14:textId="77777777" w:rsidR="00E60C31" w:rsidRPr="00E60C31" w:rsidRDefault="00E60C31" w:rsidP="00E60C31">
            <w:pPr>
              <w:pStyle w:val="Default"/>
            </w:pPr>
            <w:r w:rsidRPr="00E60C31">
              <w:t>values, especially the Sultan Hassan Mosque in Cairo. Through this paper, we</w:t>
            </w:r>
          </w:p>
          <w:p w14:paraId="3CBF551A" w14:textId="77777777" w:rsidR="00E60C31" w:rsidRPr="00E60C31" w:rsidRDefault="00E60C31" w:rsidP="00E60C31">
            <w:pPr>
              <w:pStyle w:val="Default"/>
            </w:pPr>
            <w:r w:rsidRPr="00E60C31">
              <w:t>will verify the use of gestalt principles of visual perception in the building design.</w:t>
            </w:r>
          </w:p>
          <w:p w14:paraId="13308F94" w14:textId="77777777" w:rsidR="00E60C31" w:rsidRPr="00E60C31" w:rsidRDefault="00E60C31" w:rsidP="00E60C31">
            <w:pPr>
              <w:pStyle w:val="Default"/>
            </w:pPr>
            <w:r w:rsidRPr="00E60C31">
              <w:t>Because the psychological organization of the design, achieves the understanding</w:t>
            </w:r>
          </w:p>
          <w:p w14:paraId="4900DF08" w14:textId="77777777" w:rsidR="00E60C31" w:rsidRPr="00E60C31" w:rsidRDefault="00E60C31" w:rsidP="00E60C31">
            <w:pPr>
              <w:pStyle w:val="Default"/>
            </w:pPr>
            <w:r w:rsidRPr="00E60C31">
              <w:t>and awareness of the current relationships between the elements,</w:t>
            </w:r>
          </w:p>
          <w:p w14:paraId="41790D93" w14:textId="77777777" w:rsidR="00E60C31" w:rsidRPr="00E60C31" w:rsidRDefault="00E60C31" w:rsidP="00E60C31">
            <w:pPr>
              <w:pStyle w:val="Default"/>
            </w:pPr>
            <w:r w:rsidRPr="00E60C31">
              <w:t>depending on the extent of regularity, accuracy, and consistency of the design</w:t>
            </w:r>
          </w:p>
          <w:p w14:paraId="5C0A87CF" w14:textId="77777777" w:rsidR="00E60C31" w:rsidRPr="00E60C31" w:rsidRDefault="00E60C31" w:rsidP="00E60C31">
            <w:pPr>
              <w:pStyle w:val="Default"/>
            </w:pPr>
            <w:r w:rsidRPr="00E60C31">
              <w:t>elements. This makes us recognize the esthetic values of Sultan Hassan</w:t>
            </w:r>
            <w:r w:rsidRPr="00E60C31">
              <w:rPr>
                <w:rFonts w:hint="eastAsia"/>
              </w:rPr>
              <w:t>’</w:t>
            </w:r>
            <w:r w:rsidRPr="00E60C31">
              <w:t>s</w:t>
            </w:r>
          </w:p>
          <w:p w14:paraId="1B08EE03" w14:textId="77777777" w:rsidR="00E60C31" w:rsidRPr="00E60C31" w:rsidRDefault="00E60C31" w:rsidP="00E60C31">
            <w:pPr>
              <w:pStyle w:val="Default"/>
            </w:pPr>
            <w:r w:rsidRPr="00E60C31">
              <w:t>building and mosque. The visual delight we get from architecture begins with</w:t>
            </w:r>
          </w:p>
          <w:p w14:paraId="409FAC73" w14:textId="77777777" w:rsidR="00E60C31" w:rsidRPr="00E60C31" w:rsidRDefault="00E60C31" w:rsidP="00E60C31">
            <w:pPr>
              <w:pStyle w:val="Default"/>
            </w:pPr>
            <w:r w:rsidRPr="00E60C31">
              <w:t>how we perceive it. So, in order to understand how visual delight arises, we</w:t>
            </w:r>
          </w:p>
          <w:p w14:paraId="48A79CEE" w14:textId="77777777" w:rsidR="00E60C31" w:rsidRPr="00E60C31" w:rsidRDefault="00E60C31" w:rsidP="00E60C31">
            <w:pPr>
              <w:pStyle w:val="Default"/>
            </w:pPr>
            <w:r w:rsidRPr="00E60C31">
              <w:t>must first understand how we perceive and interpret visual stimuli. Especially</w:t>
            </w:r>
          </w:p>
          <w:p w14:paraId="613C388A" w14:textId="77777777" w:rsidR="00E60C31" w:rsidRPr="00E60C31" w:rsidRDefault="00E60C31" w:rsidP="00E60C31">
            <w:pPr>
              <w:pStyle w:val="Default"/>
            </w:pPr>
            <w:r w:rsidRPr="00E60C31">
              <w:t>since the principles of gestalt confirm that the human brain tends to make</w:t>
            </w:r>
          </w:p>
          <w:p w14:paraId="5E51FD6B" w14:textId="77777777" w:rsidR="00E60C31" w:rsidRPr="00E60C31" w:rsidRDefault="00E60C31" w:rsidP="00E60C31">
            <w:pPr>
              <w:pStyle w:val="Default"/>
            </w:pPr>
            <w:r w:rsidRPr="00E60C31">
              <w:t>tricks and illusions. Therefore, we found the mosque designer had exploited</w:t>
            </w:r>
          </w:p>
          <w:p w14:paraId="0A73D24F" w14:textId="77777777" w:rsidR="00E60C31" w:rsidRPr="00E60C31" w:rsidRDefault="00E60C31" w:rsidP="00E60C31">
            <w:pPr>
              <w:pStyle w:val="Default"/>
            </w:pPr>
            <w:r w:rsidRPr="00E60C31">
              <w:t>this fact during the design process, to exclude any possibility of the resulting</w:t>
            </w:r>
          </w:p>
          <w:p w14:paraId="1857CB69" w14:textId="77777777" w:rsidR="00E60C31" w:rsidRPr="00E60C31" w:rsidRDefault="00E60C31" w:rsidP="00E60C31">
            <w:pPr>
              <w:pStyle w:val="Default"/>
            </w:pPr>
            <w:r w:rsidRPr="00E60C31">
              <w:t>misunderstanding. The designer achieved the psychological preparation of</w:t>
            </w:r>
          </w:p>
          <w:p w14:paraId="7B234326" w14:textId="77777777" w:rsidR="00E60C31" w:rsidRPr="00E60C31" w:rsidRDefault="00E60C31" w:rsidP="00E60C31">
            <w:pPr>
              <w:pStyle w:val="Default"/>
            </w:pPr>
            <w:r w:rsidRPr="00E60C31">
              <w:t>the visitor by using some principles of visual perception of the Gestalt theory,</w:t>
            </w:r>
          </w:p>
          <w:p w14:paraId="50901E07" w14:textId="12D3F800" w:rsidR="00EF76FE" w:rsidRPr="009264BA" w:rsidRDefault="00E60C31" w:rsidP="00E60C31">
            <w:pPr>
              <w:pStyle w:val="Default"/>
              <w:rPr>
                <w:rFonts w:asciiTheme="majorBidi" w:hAnsiTheme="majorBidi" w:cstheme="majorBidi"/>
              </w:rPr>
            </w:pPr>
            <w:r w:rsidRPr="00E60C31">
              <w:t>such as growth, continuity, and hierarchy.</w:t>
            </w:r>
          </w:p>
        </w:tc>
        <w:tc>
          <w:tcPr>
            <w:tcW w:w="1080" w:type="dxa"/>
            <w:vAlign w:val="center"/>
          </w:tcPr>
          <w:p w14:paraId="43DCC4F7" w14:textId="10DFE9DB" w:rsidR="00EF76FE" w:rsidRPr="009264BA" w:rsidRDefault="00E60C31" w:rsidP="00EF76FE">
            <w:pPr>
              <w:jc w:val="center"/>
              <w:rPr>
                <w:rFonts w:asciiTheme="majorBidi" w:hAnsiTheme="majorBidi" w:cstheme="majorBidi"/>
                <w:sz w:val="24"/>
                <w:szCs w:val="24"/>
              </w:rPr>
            </w:pPr>
            <w:r w:rsidRPr="003400CC">
              <w:rPr>
                <w:rStyle w:val="longtext"/>
                <w:rFonts w:ascii="Noto Kufi Arabic" w:hAnsi="Noto Kufi Arabic" w:cs="Noto Kufi Arabic"/>
                <w:shd w:val="clear" w:color="auto" w:fill="FFFFFF"/>
              </w:rPr>
              <w:t>January 2021</w:t>
            </w:r>
          </w:p>
        </w:tc>
        <w:tc>
          <w:tcPr>
            <w:tcW w:w="2970" w:type="dxa"/>
            <w:vAlign w:val="center"/>
          </w:tcPr>
          <w:p w14:paraId="1E662A3E" w14:textId="77777777" w:rsidR="00EF76FE" w:rsidRPr="003400CC" w:rsidRDefault="00EF76FE" w:rsidP="000351A0">
            <w:pPr>
              <w:rPr>
                <w:rStyle w:val="longtext"/>
                <w:rFonts w:ascii="Noto Kufi Arabic" w:hAnsi="Noto Kufi Arabic" w:cs="Noto Kufi Arabic"/>
                <w:shd w:val="clear" w:color="auto" w:fill="FFFFFF"/>
              </w:rPr>
            </w:pPr>
            <w:r w:rsidRPr="003400CC">
              <w:rPr>
                <w:rStyle w:val="longtext"/>
                <w:rFonts w:ascii="Noto Kufi Arabic" w:hAnsi="Noto Kufi Arabic" w:cs="Noto Kufi Arabic"/>
                <w:shd w:val="clear" w:color="auto" w:fill="FFFFFF"/>
              </w:rPr>
              <w:t xml:space="preserve">January 2021 Open Journal of Applied Sciences 11(01):21-40 </w:t>
            </w:r>
          </w:p>
          <w:p w14:paraId="506F56ED" w14:textId="77777777" w:rsidR="00EF76FE" w:rsidRPr="003400CC" w:rsidRDefault="00EF76FE" w:rsidP="000351A0">
            <w:pPr>
              <w:rPr>
                <w:rStyle w:val="longtext"/>
                <w:rFonts w:ascii="Noto Kufi Arabic" w:hAnsi="Noto Kufi Arabic" w:cs="Noto Kufi Arabic"/>
                <w:shd w:val="clear" w:color="auto" w:fill="FFFFFF"/>
              </w:rPr>
            </w:pPr>
            <w:r w:rsidRPr="003400CC">
              <w:rPr>
                <w:rStyle w:val="longtext"/>
                <w:rFonts w:ascii="Noto Kufi Arabic" w:hAnsi="Noto Kufi Arabic" w:cs="Noto Kufi Arabic"/>
                <w:shd w:val="clear" w:color="auto" w:fill="FFFFFF"/>
              </w:rPr>
              <w:t>DOI: </w:t>
            </w:r>
            <w:hyperlink r:id="rId12" w:history="1">
              <w:r w:rsidRPr="003400CC">
                <w:rPr>
                  <w:rStyle w:val="longtext"/>
                  <w:rFonts w:ascii="Noto Kufi Arabic" w:hAnsi="Noto Kufi Arabic" w:cs="Noto Kufi Arabic"/>
                  <w:shd w:val="clear" w:color="auto" w:fill="FFFFFF"/>
                </w:rPr>
                <w:t>10.4236/ojapps.2021.111003</w:t>
              </w:r>
            </w:hyperlink>
          </w:p>
          <w:p w14:paraId="5A66AA19" w14:textId="77777777" w:rsidR="00EF76FE" w:rsidRPr="003400CC" w:rsidRDefault="00EF76FE" w:rsidP="000351A0">
            <w:pPr>
              <w:rPr>
                <w:rStyle w:val="longtext"/>
                <w:rFonts w:ascii="Noto Kufi Arabic" w:hAnsi="Noto Kufi Arabic" w:cs="Noto Kufi Arabic"/>
                <w:shd w:val="clear" w:color="auto" w:fill="FFFFFF"/>
              </w:rPr>
            </w:pPr>
            <w:r w:rsidRPr="003400CC">
              <w:rPr>
                <w:rStyle w:val="longtext"/>
                <w:rFonts w:ascii="Noto Kufi Arabic" w:hAnsi="Noto Kufi Arabic" w:cs="Noto Kufi Arabic"/>
                <w:shd w:val="clear" w:color="auto" w:fill="FFFFFF"/>
              </w:rPr>
              <w:t xml:space="preserve">License: </w:t>
            </w:r>
            <w:hyperlink r:id="rId13" w:history="1">
              <w:r w:rsidRPr="003400CC">
                <w:rPr>
                  <w:rStyle w:val="longtext"/>
                  <w:rFonts w:ascii="Noto Kufi Arabic" w:hAnsi="Noto Kufi Arabic" w:cs="Noto Kufi Arabic"/>
                  <w:shd w:val="clear" w:color="auto" w:fill="FFFFFF"/>
                </w:rPr>
                <w:t>CC BY 4.0</w:t>
              </w:r>
            </w:hyperlink>
          </w:p>
          <w:p w14:paraId="2F985F6B" w14:textId="77777777" w:rsidR="00EF76FE" w:rsidRPr="003400CC" w:rsidRDefault="00EF76FE" w:rsidP="000351A0">
            <w:pPr>
              <w:rPr>
                <w:rStyle w:val="longtext"/>
                <w:rFonts w:ascii="Noto Kufi Arabic" w:hAnsi="Noto Kufi Arabic" w:cs="Noto Kufi Arabic"/>
              </w:rPr>
            </w:pPr>
            <w:r w:rsidRPr="003400CC">
              <w:rPr>
                <w:rStyle w:val="longtext"/>
                <w:rFonts w:ascii="Noto Kufi Arabic" w:hAnsi="Noto Kufi Arabic" w:cs="Noto Kufi Arabic"/>
              </w:rPr>
              <w:t xml:space="preserve">ISSN Online: 2165-3925 </w:t>
            </w:r>
          </w:p>
          <w:p w14:paraId="039159A7" w14:textId="77777777" w:rsidR="00EF76FE" w:rsidRPr="003400CC" w:rsidRDefault="00EF76FE" w:rsidP="000351A0">
            <w:pPr>
              <w:rPr>
                <w:rStyle w:val="longtext"/>
                <w:rFonts w:ascii="Noto Kufi Arabic" w:hAnsi="Noto Kufi Arabic" w:cs="Noto Kufi Arabic"/>
                <w:shd w:val="clear" w:color="auto" w:fill="FFFFFF"/>
              </w:rPr>
            </w:pPr>
            <w:r w:rsidRPr="003400CC">
              <w:rPr>
                <w:rStyle w:val="longtext"/>
                <w:rFonts w:ascii="Noto Kufi Arabic" w:hAnsi="Noto Kufi Arabic" w:cs="Noto Kufi Arabic"/>
              </w:rPr>
              <w:t>ISSN Print: 2165-3917</w:t>
            </w:r>
          </w:p>
          <w:p w14:paraId="4E4FB72A" w14:textId="77777777" w:rsidR="00E60C31" w:rsidRDefault="00E60C31" w:rsidP="000351A0">
            <w:pPr>
              <w:shd w:val="clear" w:color="auto" w:fill="FFFFFF"/>
            </w:pPr>
            <w:hyperlink r:id="rId14" w:history="1">
              <w:r w:rsidRPr="00243C1E">
                <w:rPr>
                  <w:rStyle w:val="Hyperlink"/>
                </w:rPr>
                <w:t>https://www.scirp.org/journal/p</w:t>
              </w:r>
              <w:r w:rsidRPr="00243C1E">
                <w:rPr>
                  <w:rStyle w:val="Hyperlink"/>
                </w:rPr>
                <w:t>a</w:t>
              </w:r>
              <w:r w:rsidRPr="00243C1E">
                <w:rPr>
                  <w:rStyle w:val="Hyperlink"/>
                </w:rPr>
                <w:t>perinformation.aspx?paperid=106554</w:t>
              </w:r>
            </w:hyperlink>
          </w:p>
          <w:p w14:paraId="077D0A15" w14:textId="77777777" w:rsidR="00EF76FE" w:rsidRPr="009264BA" w:rsidRDefault="00EF76FE" w:rsidP="00EF76FE">
            <w:pPr>
              <w:jc w:val="center"/>
              <w:rPr>
                <w:rFonts w:asciiTheme="majorBidi" w:hAnsiTheme="majorBidi" w:cstheme="majorBidi"/>
                <w:sz w:val="24"/>
                <w:szCs w:val="24"/>
              </w:rPr>
            </w:pPr>
          </w:p>
        </w:tc>
      </w:tr>
    </w:tbl>
    <w:p w14:paraId="6F6CC570" w14:textId="77777777" w:rsidR="00D51C2E" w:rsidRPr="007D0098" w:rsidRDefault="00C86800" w:rsidP="00C86800">
      <w:pPr>
        <w:tabs>
          <w:tab w:val="left" w:pos="2055"/>
        </w:tabs>
        <w:rPr>
          <w:rtl/>
        </w:rPr>
      </w:pPr>
      <w:r>
        <w:tab/>
      </w:r>
    </w:p>
    <w:sectPr w:rsidR="00D51C2E" w:rsidRPr="007D0098" w:rsidSect="00DD4A39">
      <w:headerReference w:type="default" r:id="rId15"/>
      <w:footerReference w:type="default" r:id="rId16"/>
      <w:pgSz w:w="16838" w:h="11906" w:orient="landscape" w:code="9"/>
      <w:pgMar w:top="993" w:right="908" w:bottom="900" w:left="810" w:header="720" w:footer="68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97C26" w14:textId="77777777" w:rsidR="00B20FD0" w:rsidRDefault="00B20FD0" w:rsidP="005A1B6C">
      <w:pPr>
        <w:spacing w:after="0" w:line="240" w:lineRule="auto"/>
      </w:pPr>
      <w:r>
        <w:separator/>
      </w:r>
    </w:p>
  </w:endnote>
  <w:endnote w:type="continuationSeparator" w:id="0">
    <w:p w14:paraId="54C04370" w14:textId="77777777" w:rsidR="00B20FD0" w:rsidRDefault="00B20FD0" w:rsidP="005A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Kufi Arabic">
    <w:altName w:val="Calibri"/>
    <w:charset w:val="00"/>
    <w:family w:val="swiss"/>
    <w:pitch w:val="variable"/>
    <w:sig w:usb0="80002003" w:usb1="80002000" w:usb2="00000008" w:usb3="00000000" w:csb0="00000001" w:csb1="00000000"/>
  </w:font>
  <w:font w:name="Helvetica">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bottomFromText="567" w:vertAnchor="text" w:horzAnchor="page" w:tblpX="2813" w:tblpY="1"/>
      <w:tblOverlap w:val="never"/>
      <w:bidiVisual/>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2307"/>
      <w:gridCol w:w="3370"/>
      <w:gridCol w:w="1694"/>
    </w:tblGrid>
    <w:tr w:rsidR="00DD4A39" w14:paraId="65AC4E11" w14:textId="77777777" w:rsidTr="00DD4A39">
      <w:trPr>
        <w:trHeight w:val="279"/>
      </w:trPr>
      <w:tc>
        <w:tcPr>
          <w:tcW w:w="2850" w:type="dxa"/>
          <w:tcBorders>
            <w:top w:val="single" w:sz="4" w:space="0" w:color="auto"/>
            <w:left w:val="single" w:sz="4" w:space="0" w:color="auto"/>
            <w:bottom w:val="single" w:sz="4" w:space="0" w:color="auto"/>
            <w:right w:val="single" w:sz="4" w:space="0" w:color="auto"/>
          </w:tcBorders>
          <w:vAlign w:val="center"/>
          <w:hideMark/>
        </w:tcPr>
        <w:p w14:paraId="27F5BB25" w14:textId="77777777" w:rsidR="00DD4A39" w:rsidRDefault="00DD4A39" w:rsidP="00DD4A39">
          <w:pPr>
            <w:pStyle w:val="Header"/>
            <w:spacing w:line="276" w:lineRule="auto"/>
            <w:jc w:val="center"/>
            <w:rPr>
              <w:sz w:val="12"/>
              <w:szCs w:val="14"/>
              <w:rtl/>
              <w:lang w:bidi="ar-EG"/>
            </w:rPr>
          </w:pPr>
          <w:r>
            <w:rPr>
              <w:sz w:val="12"/>
              <w:szCs w:val="14"/>
              <w:lang w:bidi="ar-EG"/>
            </w:rPr>
            <w:t>Doc. No. (</w:t>
          </w:r>
          <w:r>
            <w:rPr>
              <w:b/>
              <w:bCs/>
              <w:sz w:val="12"/>
              <w:szCs w:val="14"/>
              <w:lang w:bidi="ar-EG"/>
            </w:rPr>
            <w:t>PUA–IT–P01–</w:t>
          </w:r>
          <w:r w:rsidRPr="00DD4A39">
            <w:rPr>
              <w:b/>
              <w:bCs/>
              <w:sz w:val="12"/>
              <w:szCs w:val="14"/>
              <w:lang w:bidi="ar-EG"/>
            </w:rPr>
            <w:t>F14</w:t>
          </w:r>
          <w:r>
            <w:rPr>
              <w:sz w:val="12"/>
              <w:szCs w:val="14"/>
              <w:lang w:bidi="ar-EG"/>
            </w:rPr>
            <w:t>)</w:t>
          </w:r>
        </w:p>
        <w:p w14:paraId="19194A6E" w14:textId="77777777" w:rsidR="00DD4A39" w:rsidRDefault="00DD4A39" w:rsidP="00DD4A39">
          <w:pPr>
            <w:pStyle w:val="Header"/>
            <w:spacing w:line="276" w:lineRule="auto"/>
            <w:jc w:val="center"/>
            <w:rPr>
              <w:sz w:val="12"/>
              <w:szCs w:val="14"/>
              <w:lang w:bidi="ar-EG"/>
            </w:rPr>
          </w:pPr>
          <w:r>
            <w:rPr>
              <w:sz w:val="12"/>
              <w:szCs w:val="14"/>
              <w:lang w:bidi="ar-EG"/>
            </w:rPr>
            <w:t xml:space="preserve">Issue no.(1) Date  </w:t>
          </w:r>
          <w:r>
            <w:rPr>
              <w:rFonts w:cs="Simplified Arabic"/>
              <w:b/>
              <w:bCs/>
              <w:sz w:val="14"/>
              <w:szCs w:val="16"/>
              <w:lang w:bidi="ar-EG"/>
            </w:rPr>
            <w:t xml:space="preserve">(30-12-2020) </w:t>
          </w:r>
        </w:p>
      </w:tc>
      <w:tc>
        <w:tcPr>
          <w:tcW w:w="2307" w:type="dxa"/>
          <w:tcBorders>
            <w:top w:val="single" w:sz="4" w:space="0" w:color="auto"/>
            <w:left w:val="single" w:sz="4" w:space="0" w:color="auto"/>
            <w:bottom w:val="single" w:sz="4" w:space="0" w:color="auto"/>
            <w:right w:val="single" w:sz="4" w:space="0" w:color="auto"/>
          </w:tcBorders>
          <w:vAlign w:val="center"/>
        </w:tcPr>
        <w:p w14:paraId="7A4920D5" w14:textId="77777777" w:rsidR="00DD4A39" w:rsidRDefault="00DD4A39" w:rsidP="00DD4A39">
          <w:pPr>
            <w:pStyle w:val="Header"/>
            <w:bidi/>
            <w:spacing w:line="276" w:lineRule="auto"/>
            <w:jc w:val="center"/>
            <w:rPr>
              <w:sz w:val="12"/>
              <w:szCs w:val="14"/>
              <w:rtl/>
              <w:lang w:bidi="ar-EG"/>
            </w:rPr>
          </w:pPr>
          <w:r w:rsidRPr="00DD4A39">
            <w:rPr>
              <w:sz w:val="12"/>
              <w:szCs w:val="14"/>
              <w:lang w:bidi="ar-EG"/>
            </w:rPr>
            <w:t>Publications Template</w:t>
          </w:r>
        </w:p>
      </w:tc>
      <w:tc>
        <w:tcPr>
          <w:tcW w:w="3370" w:type="dxa"/>
          <w:tcBorders>
            <w:top w:val="single" w:sz="4" w:space="0" w:color="auto"/>
            <w:left w:val="single" w:sz="4" w:space="0" w:color="auto"/>
            <w:bottom w:val="single" w:sz="4" w:space="0" w:color="auto"/>
            <w:right w:val="single" w:sz="4" w:space="0" w:color="auto"/>
          </w:tcBorders>
          <w:vAlign w:val="center"/>
          <w:hideMark/>
        </w:tcPr>
        <w:p w14:paraId="627D7CC8" w14:textId="77777777" w:rsidR="00DD4A39" w:rsidRDefault="00DD4A39" w:rsidP="00DD4A39">
          <w:pPr>
            <w:pStyle w:val="Header"/>
            <w:spacing w:line="276" w:lineRule="auto"/>
            <w:jc w:val="center"/>
            <w:rPr>
              <w:sz w:val="12"/>
              <w:szCs w:val="14"/>
              <w:rtl/>
              <w:lang w:bidi="ar-EG"/>
            </w:rPr>
          </w:pPr>
          <w:r>
            <w:rPr>
              <w:sz w:val="12"/>
              <w:szCs w:val="14"/>
              <w:rtl/>
              <w:lang w:bidi="ar-EG"/>
            </w:rPr>
            <w:t xml:space="preserve">مسـتوى سـريـة </w:t>
          </w:r>
          <w:r>
            <w:rPr>
              <w:rFonts w:hint="cs"/>
              <w:sz w:val="12"/>
              <w:szCs w:val="14"/>
              <w:rtl/>
              <w:lang w:bidi="ar-EG"/>
            </w:rPr>
            <w:t>الوثيقة:</w:t>
          </w:r>
          <w:r>
            <w:rPr>
              <w:sz w:val="12"/>
              <w:szCs w:val="14"/>
              <w:rtl/>
              <w:lang w:bidi="ar-EG"/>
            </w:rPr>
            <w:t xml:space="preserve"> استخدام داخلي</w:t>
          </w:r>
        </w:p>
        <w:p w14:paraId="0328EE62" w14:textId="77777777" w:rsidR="00DD4A39" w:rsidRDefault="00DD4A39" w:rsidP="00DD4A39">
          <w:pPr>
            <w:spacing w:after="0"/>
            <w:jc w:val="center"/>
            <w:rPr>
              <w:sz w:val="12"/>
              <w:szCs w:val="14"/>
              <w:lang w:bidi="ar-EG"/>
            </w:rPr>
          </w:pPr>
          <w:r>
            <w:rPr>
              <w:sz w:val="12"/>
              <w:szCs w:val="14"/>
              <w:lang w:bidi="ar-EG"/>
            </w:rPr>
            <w:t>Document Security Level = Internal Use</w:t>
          </w:r>
        </w:p>
      </w:tc>
      <w:tc>
        <w:tcPr>
          <w:tcW w:w="1694" w:type="dxa"/>
          <w:tcBorders>
            <w:top w:val="single" w:sz="4" w:space="0" w:color="auto"/>
            <w:left w:val="single" w:sz="4" w:space="0" w:color="auto"/>
            <w:bottom w:val="single" w:sz="4" w:space="0" w:color="auto"/>
            <w:right w:val="single" w:sz="4" w:space="0" w:color="auto"/>
          </w:tcBorders>
          <w:vAlign w:val="center"/>
          <w:hideMark/>
        </w:tcPr>
        <w:p w14:paraId="544DE464" w14:textId="77777777" w:rsidR="00DD4A39" w:rsidRDefault="00DD4A39" w:rsidP="00DD4A39">
          <w:pPr>
            <w:pStyle w:val="Header"/>
            <w:spacing w:line="276" w:lineRule="auto"/>
            <w:jc w:val="center"/>
            <w:rPr>
              <w:rStyle w:val="PageNumber"/>
              <w:b/>
              <w:bCs/>
              <w:sz w:val="12"/>
              <w:szCs w:val="14"/>
            </w:rPr>
          </w:pPr>
          <w:r w:rsidRPr="008F341F">
            <w:rPr>
              <w:rStyle w:val="PageNumber"/>
              <w:sz w:val="12"/>
              <w:szCs w:val="14"/>
            </w:rPr>
            <w:t xml:space="preserve">Page </w:t>
          </w:r>
          <w:r w:rsidRPr="008F341F">
            <w:rPr>
              <w:rStyle w:val="PageNumber"/>
              <w:b/>
              <w:bCs/>
              <w:sz w:val="12"/>
              <w:szCs w:val="14"/>
            </w:rPr>
            <w:fldChar w:fldCharType="begin"/>
          </w:r>
          <w:r w:rsidRPr="008F341F">
            <w:rPr>
              <w:rStyle w:val="PageNumber"/>
              <w:b/>
              <w:bCs/>
              <w:sz w:val="12"/>
              <w:szCs w:val="14"/>
            </w:rPr>
            <w:instrText xml:space="preserve"> PAGE  \* Arabic  \* MERGEFORMAT </w:instrText>
          </w:r>
          <w:r w:rsidRPr="008F341F">
            <w:rPr>
              <w:rStyle w:val="PageNumber"/>
              <w:b/>
              <w:bCs/>
              <w:sz w:val="12"/>
              <w:szCs w:val="14"/>
            </w:rPr>
            <w:fldChar w:fldCharType="separate"/>
          </w:r>
          <w:r>
            <w:rPr>
              <w:rStyle w:val="PageNumber"/>
              <w:b/>
              <w:bCs/>
              <w:noProof/>
              <w:sz w:val="12"/>
              <w:szCs w:val="14"/>
            </w:rPr>
            <w:t>1</w:t>
          </w:r>
          <w:r w:rsidRPr="008F341F">
            <w:rPr>
              <w:rStyle w:val="PageNumber"/>
              <w:b/>
              <w:bCs/>
              <w:sz w:val="12"/>
              <w:szCs w:val="14"/>
            </w:rPr>
            <w:fldChar w:fldCharType="end"/>
          </w:r>
          <w:r w:rsidRPr="008F341F">
            <w:rPr>
              <w:rStyle w:val="PageNumber"/>
              <w:sz w:val="12"/>
              <w:szCs w:val="14"/>
            </w:rPr>
            <w:t xml:space="preserve"> of </w:t>
          </w:r>
          <w:r w:rsidRPr="008F341F">
            <w:rPr>
              <w:rStyle w:val="PageNumber"/>
              <w:b/>
              <w:bCs/>
              <w:sz w:val="12"/>
              <w:szCs w:val="14"/>
            </w:rPr>
            <w:fldChar w:fldCharType="begin"/>
          </w:r>
          <w:r w:rsidRPr="008F341F">
            <w:rPr>
              <w:rStyle w:val="PageNumber"/>
              <w:b/>
              <w:bCs/>
              <w:sz w:val="12"/>
              <w:szCs w:val="14"/>
            </w:rPr>
            <w:instrText xml:space="preserve"> NUMPAGES  \* Arabic  \* MERGEFORMAT </w:instrText>
          </w:r>
          <w:r w:rsidRPr="008F341F">
            <w:rPr>
              <w:rStyle w:val="PageNumber"/>
              <w:b/>
              <w:bCs/>
              <w:sz w:val="12"/>
              <w:szCs w:val="14"/>
            </w:rPr>
            <w:fldChar w:fldCharType="separate"/>
          </w:r>
          <w:r>
            <w:rPr>
              <w:rStyle w:val="PageNumber"/>
              <w:b/>
              <w:bCs/>
              <w:noProof/>
              <w:sz w:val="12"/>
              <w:szCs w:val="14"/>
            </w:rPr>
            <w:t>1</w:t>
          </w:r>
          <w:r w:rsidRPr="008F341F">
            <w:rPr>
              <w:rStyle w:val="PageNumber"/>
              <w:b/>
              <w:bCs/>
              <w:sz w:val="12"/>
              <w:szCs w:val="14"/>
            </w:rPr>
            <w:fldChar w:fldCharType="end"/>
          </w:r>
        </w:p>
        <w:p w14:paraId="4B3FB269" w14:textId="77777777" w:rsidR="00DD4A39" w:rsidRDefault="00DD4A39" w:rsidP="00DD4A39">
          <w:pPr>
            <w:pStyle w:val="Header"/>
            <w:spacing w:line="276" w:lineRule="auto"/>
            <w:rPr>
              <w:lang w:bidi="ar-EG"/>
            </w:rPr>
          </w:pPr>
          <w:r>
            <w:rPr>
              <w:rStyle w:val="PageNumber"/>
              <w:sz w:val="12"/>
              <w:szCs w:val="14"/>
            </w:rPr>
            <w:t>Rev. (1)</w:t>
          </w:r>
          <w:r>
            <w:rPr>
              <w:sz w:val="12"/>
              <w:szCs w:val="14"/>
              <w:lang w:bidi="ar-EG"/>
            </w:rPr>
            <w:t xml:space="preserve"> Date  </w:t>
          </w:r>
          <w:r>
            <w:rPr>
              <w:rFonts w:cs="Simplified Arabic"/>
              <w:b/>
              <w:bCs/>
              <w:sz w:val="14"/>
              <w:szCs w:val="16"/>
              <w:lang w:bidi="ar-EG"/>
            </w:rPr>
            <w:t>(30-12-2020)</w:t>
          </w:r>
        </w:p>
      </w:tc>
    </w:tr>
  </w:tbl>
  <w:p w14:paraId="1E3BDFE8" w14:textId="77777777" w:rsidR="00DD4A39" w:rsidRPr="00DD4A39" w:rsidRDefault="00DD4A39" w:rsidP="00DD4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48472" w14:textId="77777777" w:rsidR="00B20FD0" w:rsidRDefault="00B20FD0" w:rsidP="005A1B6C">
      <w:pPr>
        <w:spacing w:after="0" w:line="240" w:lineRule="auto"/>
      </w:pPr>
      <w:r>
        <w:separator/>
      </w:r>
    </w:p>
  </w:footnote>
  <w:footnote w:type="continuationSeparator" w:id="0">
    <w:p w14:paraId="31F2944D" w14:textId="77777777" w:rsidR="00B20FD0" w:rsidRDefault="00B20FD0" w:rsidP="005A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0F78" w14:textId="77777777" w:rsidR="005A1B6C" w:rsidRPr="00ED7753" w:rsidRDefault="00FA1370" w:rsidP="005A1B6C">
    <w:pPr>
      <w:tabs>
        <w:tab w:val="center" w:pos="4770"/>
        <w:tab w:val="left" w:pos="7275"/>
      </w:tabs>
      <w:spacing w:line="240" w:lineRule="auto"/>
      <w:jc w:val="center"/>
      <w:rPr>
        <w:rFonts w:ascii="Arial" w:hAnsi="Arial" w:cs="Arial"/>
        <w:sz w:val="20"/>
        <w:szCs w:val="20"/>
        <w:rtl/>
        <w:lang w:bidi="ar-EG"/>
      </w:rPr>
    </w:pPr>
    <w:r w:rsidRPr="00ED7753">
      <w:rPr>
        <w:noProof/>
        <w:rtl/>
      </w:rPr>
      <mc:AlternateContent>
        <mc:Choice Requires="wps">
          <w:drawing>
            <wp:anchor distT="0" distB="0" distL="114300" distR="114300" simplePos="0" relativeHeight="251659264" behindDoc="1" locked="0" layoutInCell="1" allowOverlap="1" wp14:anchorId="6B5118CD" wp14:editId="213163B7">
              <wp:simplePos x="0" y="0"/>
              <wp:positionH relativeFrom="column">
                <wp:posOffset>7961630</wp:posOffset>
              </wp:positionH>
              <wp:positionV relativeFrom="paragraph">
                <wp:posOffset>130810</wp:posOffset>
              </wp:positionV>
              <wp:extent cx="1739265" cy="50673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39265" cy="506730"/>
                      </a:xfrm>
                      <a:prstGeom prst="rect">
                        <a:avLst/>
                      </a:prstGeom>
                      <a:extLst>
                        <a:ext uri="{AF507438-7753-43E0-B8FC-AC1667EBCBE1}">
                          <a14:hiddenEffects xmlns:a14="http://schemas.microsoft.com/office/drawing/2010/main">
                            <a:effectLst/>
                          </a14:hiddenEffects>
                        </a:ext>
                      </a:extLst>
                    </wps:spPr>
                    <wps:txbx>
                      <w:txbxContent>
                        <w:p w14:paraId="2A1721F3" w14:textId="77777777"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547E2DDC" w14:textId="77777777"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5118CD" id="_x0000_t202" coordsize="21600,21600" o:spt="202" path="m,l,21600r21600,l21600,xe">
              <v:stroke joinstyle="miter"/>
              <v:path gradientshapeok="t" o:connecttype="rect"/>
            </v:shapetype>
            <v:shape id="WordArt 2" o:spid="_x0000_s1026" type="#_x0000_t202" style="position:absolute;left:0;text-align:left;margin-left:626.9pt;margin-top:10.3pt;width:136.95pt;height:3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" filled="f" stroked="f">
              <o:lock v:ext="edit" shapetype="t"/>
              <v:textbox style="mso-fit-shape-to-text:t">
                <w:txbxContent>
                  <w:p w14:paraId="2A1721F3" w14:textId="77777777"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جامعة فاروس</w:t>
                    </w:r>
                  </w:p>
                  <w:p w14:paraId="547E2DDC" w14:textId="77777777" w:rsidR="00D51C2E" w:rsidRDefault="00D51C2E" w:rsidP="00D51C2E">
                    <w:pPr>
                      <w:pStyle w:val="NormalWeb"/>
                      <w:bidi/>
                      <w:spacing w:before="0" w:beforeAutospacing="0" w:after="0" w:afterAutospacing="0"/>
                      <w:jc w:val="center"/>
                    </w:pPr>
                    <w:r>
                      <w:rPr>
                        <w:color w:val="333333"/>
                        <w:rtl/>
                        <w:lang w:bidi="ar-EG"/>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الاسكندرية</w:t>
                    </w:r>
                  </w:p>
                </w:txbxContent>
              </v:textbox>
            </v:shape>
          </w:pict>
        </mc:Fallback>
      </mc:AlternateContent>
    </w:r>
    <w:r w:rsidRPr="00ED7753">
      <w:rPr>
        <w:noProof/>
        <w:rtl/>
      </w:rPr>
      <mc:AlternateContent>
        <mc:Choice Requires="wps">
          <w:drawing>
            <wp:anchor distT="0" distB="0" distL="114300" distR="114300" simplePos="0" relativeHeight="251660288" behindDoc="1" locked="0" layoutInCell="1" allowOverlap="1" wp14:anchorId="7ECB250A" wp14:editId="5258EE5D">
              <wp:simplePos x="0" y="0"/>
              <wp:positionH relativeFrom="column">
                <wp:posOffset>-2540</wp:posOffset>
              </wp:positionH>
              <wp:positionV relativeFrom="paragraph">
                <wp:posOffset>159385</wp:posOffset>
              </wp:positionV>
              <wp:extent cx="1956435" cy="506730"/>
              <wp:effectExtent l="0" t="0" r="0" b="0"/>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56435" cy="506730"/>
                      </a:xfrm>
                      <a:prstGeom prst="rect">
                        <a:avLst/>
                      </a:prstGeom>
                      <a:extLst>
                        <a:ext uri="{AF507438-7753-43E0-B8FC-AC1667EBCBE1}">
                          <a14:hiddenEffects xmlns:a14="http://schemas.microsoft.com/office/drawing/2010/main">
                            <a:effectLst/>
                          </a14:hiddenEffects>
                        </a:ext>
                      </a:extLst>
                    </wps:spPr>
                    <wps:txbx>
                      <w:txbxContent>
                        <w:p w14:paraId="59BA8587" w14:textId="77777777"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63A16D13" w14:textId="77777777"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ECB250A" id="WordArt 3" o:spid="_x0000_s1027" type="#_x0000_t202" style="position:absolute;left:0;text-align:left;margin-left:-.2pt;margin-top:12.55pt;width:154.05pt;height:3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" filled="f" stroked="f">
              <o:lock v:ext="edit" shapetype="t"/>
              <v:textbox style="mso-fit-shape-to-text:t">
                <w:txbxContent>
                  <w:p w14:paraId="59BA8587" w14:textId="77777777"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PHAROS UNIVERSITY</w:t>
                    </w:r>
                  </w:p>
                  <w:p w14:paraId="63A16D13" w14:textId="77777777" w:rsidR="00D51C2E" w:rsidRDefault="00D51C2E" w:rsidP="00D51C2E">
                    <w:pPr>
                      <w:pStyle w:val="NormalWeb"/>
                      <w:spacing w:before="0" w:beforeAutospacing="0" w:after="0" w:afterAutospacing="0"/>
                      <w:jc w:val="center"/>
                    </w:pPr>
                    <w:r>
                      <w:rPr>
                        <w:color w:val="333333"/>
                        <w14:textOutline w14:w="9525" w14:cap="flat" w14:cmpd="sng" w14:algn="ctr">
                          <w14:solidFill>
                            <w14:srgbClr w14:val="4D4D4D"/>
                          </w14:solidFill>
                          <w14:prstDash w14:val="solid"/>
                          <w14:round/>
                        </w14:textOutline>
                        <w14:textFill>
                          <w14:gradFill>
                            <w14:gsLst>
                              <w14:gs w14:pos="0">
                                <w14:srgbClr w14:val="333333">
                                  <w14:alpha w14:val="58000"/>
                                </w14:srgbClr>
                              </w14:gs>
                              <w14:gs w14:pos="100000">
                                <w14:srgbClr w14:val="C0C0C0">
                                  <w14:alpha w14:val="38000"/>
                                </w14:srgbClr>
                              </w14:gs>
                            </w14:gsLst>
                            <w14:lin w14:ang="5400000" w14:scaled="1"/>
                          </w14:gradFill>
                        </w14:textFill>
                      </w:rPr>
                      <w:t>ALEXANDRIA</w:t>
                    </w:r>
                  </w:p>
                </w:txbxContent>
              </v:textbox>
            </v:shape>
          </w:pict>
        </mc:Fallback>
      </mc:AlternateContent>
    </w:r>
    <w:r w:rsidR="00ED7753" w:rsidRPr="00ED7753">
      <w:rPr>
        <w:noProof/>
      </w:rPr>
      <w:drawing>
        <wp:anchor distT="0" distB="0" distL="114300" distR="114300" simplePos="0" relativeHeight="251658240" behindDoc="1" locked="0" layoutInCell="1" allowOverlap="1" wp14:anchorId="38BD37D5" wp14:editId="4E13BC3F">
          <wp:simplePos x="0" y="0"/>
          <wp:positionH relativeFrom="column">
            <wp:posOffset>4336415</wp:posOffset>
          </wp:positionH>
          <wp:positionV relativeFrom="paragraph">
            <wp:posOffset>-41910</wp:posOffset>
          </wp:positionV>
          <wp:extent cx="975360" cy="819150"/>
          <wp:effectExtent l="0" t="0" r="0" b="0"/>
          <wp:wrapNone/>
          <wp:docPr id="4" name="Picture 4"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E34CD" w14:textId="77777777" w:rsidR="005A1B6C" w:rsidRPr="00ED7753" w:rsidRDefault="005A1B6C" w:rsidP="005A1B6C">
    <w:pPr>
      <w:tabs>
        <w:tab w:val="center" w:pos="4770"/>
        <w:tab w:val="left" w:pos="7275"/>
      </w:tabs>
      <w:spacing w:line="240" w:lineRule="auto"/>
      <w:jc w:val="center"/>
      <w:rPr>
        <w:rFonts w:ascii="Arial" w:hAnsi="Arial" w:cs="Arial"/>
        <w:sz w:val="20"/>
        <w:szCs w:val="20"/>
        <w:rtl/>
        <w:lang w:bidi="ar-EG"/>
      </w:rPr>
    </w:pPr>
  </w:p>
  <w:p w14:paraId="00DC7DE2" w14:textId="77777777" w:rsidR="005A1B6C" w:rsidRDefault="005A1B6C" w:rsidP="005A1B6C">
    <w:pPr>
      <w:tabs>
        <w:tab w:val="center" w:pos="4770"/>
        <w:tab w:val="left" w:pos="7275"/>
      </w:tabs>
      <w:spacing w:line="240" w:lineRule="auto"/>
      <w:jc w:val="center"/>
      <w:rPr>
        <w:rFonts w:ascii="Arial" w:hAnsi="Arial" w:cs="Arial"/>
        <w:b/>
        <w:bCs/>
        <w:sz w:val="20"/>
        <w:szCs w:val="20"/>
        <w:rtl/>
        <w:lang w:bidi="ar-EG"/>
      </w:rPr>
    </w:pPr>
  </w:p>
  <w:p w14:paraId="25D5FFAD" w14:textId="77777777" w:rsidR="00FA1370" w:rsidRDefault="00CA4F4C" w:rsidP="00CA4F4C">
    <w:pPr>
      <w:tabs>
        <w:tab w:val="center" w:pos="4770"/>
        <w:tab w:val="left" w:pos="6750"/>
        <w:tab w:val="left" w:pos="9630"/>
      </w:tabs>
      <w:spacing w:line="240" w:lineRule="auto"/>
      <w:jc w:val="center"/>
      <w:rPr>
        <w:rFonts w:ascii="Arial" w:hAnsi="Arial" w:cs="Arial"/>
        <w:b/>
        <w:bCs/>
        <w:sz w:val="20"/>
        <w:szCs w:val="20"/>
        <w:lang w:bidi="ar-EG"/>
      </w:rPr>
    </w:pPr>
    <w:r>
      <w:rPr>
        <w:rFonts w:ascii="Arial" w:hAnsi="Arial" w:cs="Arial" w:hint="cs"/>
        <w:b/>
        <w:bCs/>
        <w:noProof/>
        <w:sz w:val="20"/>
        <w:szCs w:val="20"/>
        <w:rtl/>
      </w:rPr>
      <mc:AlternateContent>
        <mc:Choice Requires="wps">
          <w:drawing>
            <wp:anchor distT="0" distB="0" distL="114300" distR="114300" simplePos="0" relativeHeight="251663360" behindDoc="0" locked="0" layoutInCell="1" allowOverlap="1" wp14:anchorId="66299CDE" wp14:editId="6573E4A3">
              <wp:simplePos x="0" y="0"/>
              <wp:positionH relativeFrom="column">
                <wp:posOffset>9525</wp:posOffset>
              </wp:positionH>
              <wp:positionV relativeFrom="paragraph">
                <wp:posOffset>212725</wp:posOffset>
              </wp:positionV>
              <wp:extent cx="9601200" cy="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96012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386A8B" id="Straight Connector 2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75pt" to="756.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" strokecolor="black [3040]"/>
          </w:pict>
        </mc:Fallback>
      </mc:AlternateContent>
    </w:r>
    <w:r w:rsidR="00FA1370">
      <w:rPr>
        <w:rFonts w:ascii="Arial" w:hAnsi="Arial" w:cs="Arial" w:hint="cs"/>
        <w:b/>
        <w:bCs/>
        <w:sz w:val="20"/>
        <w:szCs w:val="20"/>
        <w:rtl/>
        <w:lang w:bidi="ar-EG"/>
      </w:rPr>
      <w:t>جامعة فاروس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123"/>
    <w:multiLevelType w:val="hybridMultilevel"/>
    <w:tmpl w:val="85F480D4"/>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 w15:restartNumberingAfterBreak="0">
    <w:nsid w:val="1B361F22"/>
    <w:multiLevelType w:val="hybridMultilevel"/>
    <w:tmpl w:val="1E02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C0E2B"/>
    <w:multiLevelType w:val="hybridMultilevel"/>
    <w:tmpl w:val="559A7E5C"/>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D5FD8"/>
    <w:multiLevelType w:val="hybridMultilevel"/>
    <w:tmpl w:val="9822E186"/>
    <w:lvl w:ilvl="0" w:tplc="6E701B3C">
      <w:start w:val="1"/>
      <w:numFmt w:val="bullet"/>
      <w:lvlText w:val=""/>
      <w:lvlJc w:val="left"/>
      <w:pPr>
        <w:ind w:left="1919" w:hanging="360"/>
      </w:pPr>
      <w:rPr>
        <w:rFonts w:ascii="Wingdings" w:hAnsi="Wingdings" w:hint="default"/>
        <w:color w:val="1F497D"/>
      </w:rPr>
    </w:lvl>
    <w:lvl w:ilvl="1" w:tplc="04090003" w:tentative="1">
      <w:start w:val="1"/>
      <w:numFmt w:val="bullet"/>
      <w:lvlText w:val="o"/>
      <w:lvlJc w:val="left"/>
      <w:pPr>
        <w:ind w:left="3631" w:hanging="360"/>
      </w:pPr>
      <w:rPr>
        <w:rFonts w:ascii="Courier New" w:hAnsi="Courier New" w:cs="Courier New" w:hint="default"/>
      </w:rPr>
    </w:lvl>
    <w:lvl w:ilvl="2" w:tplc="04090005" w:tentative="1">
      <w:start w:val="1"/>
      <w:numFmt w:val="bullet"/>
      <w:lvlText w:val=""/>
      <w:lvlJc w:val="left"/>
      <w:pPr>
        <w:ind w:left="4351" w:hanging="360"/>
      </w:pPr>
      <w:rPr>
        <w:rFonts w:ascii="Wingdings" w:hAnsi="Wingdings" w:hint="default"/>
      </w:rPr>
    </w:lvl>
    <w:lvl w:ilvl="3" w:tplc="04090001" w:tentative="1">
      <w:start w:val="1"/>
      <w:numFmt w:val="bullet"/>
      <w:lvlText w:val=""/>
      <w:lvlJc w:val="left"/>
      <w:pPr>
        <w:ind w:left="5071" w:hanging="360"/>
      </w:pPr>
      <w:rPr>
        <w:rFonts w:ascii="Symbol" w:hAnsi="Symbol" w:hint="default"/>
      </w:rPr>
    </w:lvl>
    <w:lvl w:ilvl="4" w:tplc="04090003" w:tentative="1">
      <w:start w:val="1"/>
      <w:numFmt w:val="bullet"/>
      <w:lvlText w:val="o"/>
      <w:lvlJc w:val="left"/>
      <w:pPr>
        <w:ind w:left="5791" w:hanging="360"/>
      </w:pPr>
      <w:rPr>
        <w:rFonts w:ascii="Courier New" w:hAnsi="Courier New" w:cs="Courier New" w:hint="default"/>
      </w:rPr>
    </w:lvl>
    <w:lvl w:ilvl="5" w:tplc="04090005" w:tentative="1">
      <w:start w:val="1"/>
      <w:numFmt w:val="bullet"/>
      <w:lvlText w:val=""/>
      <w:lvlJc w:val="left"/>
      <w:pPr>
        <w:ind w:left="6511" w:hanging="360"/>
      </w:pPr>
      <w:rPr>
        <w:rFonts w:ascii="Wingdings" w:hAnsi="Wingdings" w:hint="default"/>
      </w:rPr>
    </w:lvl>
    <w:lvl w:ilvl="6" w:tplc="04090001" w:tentative="1">
      <w:start w:val="1"/>
      <w:numFmt w:val="bullet"/>
      <w:lvlText w:val=""/>
      <w:lvlJc w:val="left"/>
      <w:pPr>
        <w:ind w:left="7231" w:hanging="360"/>
      </w:pPr>
      <w:rPr>
        <w:rFonts w:ascii="Symbol" w:hAnsi="Symbol" w:hint="default"/>
      </w:rPr>
    </w:lvl>
    <w:lvl w:ilvl="7" w:tplc="04090003" w:tentative="1">
      <w:start w:val="1"/>
      <w:numFmt w:val="bullet"/>
      <w:lvlText w:val="o"/>
      <w:lvlJc w:val="left"/>
      <w:pPr>
        <w:ind w:left="7951" w:hanging="360"/>
      </w:pPr>
      <w:rPr>
        <w:rFonts w:ascii="Courier New" w:hAnsi="Courier New" w:cs="Courier New" w:hint="default"/>
      </w:rPr>
    </w:lvl>
    <w:lvl w:ilvl="8" w:tplc="04090005" w:tentative="1">
      <w:start w:val="1"/>
      <w:numFmt w:val="bullet"/>
      <w:lvlText w:val=""/>
      <w:lvlJc w:val="left"/>
      <w:pPr>
        <w:ind w:left="8671" w:hanging="360"/>
      </w:pPr>
      <w:rPr>
        <w:rFonts w:ascii="Wingdings" w:hAnsi="Wingdings" w:hint="default"/>
      </w:rPr>
    </w:lvl>
  </w:abstractNum>
  <w:abstractNum w:abstractNumId="4" w15:restartNumberingAfterBreak="0">
    <w:nsid w:val="2DF71058"/>
    <w:multiLevelType w:val="hybridMultilevel"/>
    <w:tmpl w:val="4064AC94"/>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6B749F"/>
    <w:multiLevelType w:val="hybridMultilevel"/>
    <w:tmpl w:val="C136A680"/>
    <w:lvl w:ilvl="0" w:tplc="11A89C48">
      <w:start w:val="1"/>
      <w:numFmt w:val="bullet"/>
      <w:lvlText w:val=""/>
      <w:lvlJc w:val="left"/>
      <w:pPr>
        <w:ind w:left="360" w:hanging="360"/>
      </w:pPr>
      <w:rPr>
        <w:rFonts w:ascii="Wingdings" w:hAnsi="Wingdings" w:hint="default"/>
        <w:color w:val="17365D" w:themeColor="text2" w:themeShade="BF"/>
        <w:sz w:val="40"/>
        <w:szCs w:val="4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840B02"/>
    <w:multiLevelType w:val="hybridMultilevel"/>
    <w:tmpl w:val="E87A1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677836"/>
    <w:multiLevelType w:val="hybridMultilevel"/>
    <w:tmpl w:val="D2860722"/>
    <w:lvl w:ilvl="0" w:tplc="1B14209C">
      <w:start w:val="1"/>
      <w:numFmt w:val="bullet"/>
      <w:lvlText w:val=""/>
      <w:lvlJc w:val="left"/>
      <w:pPr>
        <w:tabs>
          <w:tab w:val="num" w:pos="644"/>
        </w:tabs>
        <w:ind w:left="644" w:hanging="360"/>
      </w:pPr>
      <w:rPr>
        <w:rFonts w:ascii="Symbol" w:hAnsi="Symbol" w:hint="default"/>
        <w:color w:val="1F497D"/>
        <w:sz w:val="32"/>
        <w:szCs w:val="32"/>
        <w:lang w:bidi="ar-EG"/>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63E22F69"/>
    <w:multiLevelType w:val="hybridMultilevel"/>
    <w:tmpl w:val="6E36ADE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652E6B74"/>
    <w:multiLevelType w:val="hybridMultilevel"/>
    <w:tmpl w:val="18D2824C"/>
    <w:lvl w:ilvl="0" w:tplc="04090003">
      <w:start w:val="1"/>
      <w:numFmt w:val="bullet"/>
      <w:lvlText w:val="o"/>
      <w:lvlJc w:val="left"/>
      <w:pPr>
        <w:ind w:left="844" w:hanging="360"/>
      </w:pPr>
      <w:rPr>
        <w:rFonts w:ascii="Courier New" w:hAnsi="Courier New" w:cs="Courier New"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0" w15:restartNumberingAfterBreak="0">
    <w:nsid w:val="6BC94179"/>
    <w:multiLevelType w:val="hybridMultilevel"/>
    <w:tmpl w:val="1AD26364"/>
    <w:lvl w:ilvl="0" w:tplc="34F03558">
      <w:start w:val="3"/>
      <w:numFmt w:val="decimal"/>
      <w:lvlText w:val="%1."/>
      <w:lvlJc w:val="left"/>
      <w:pPr>
        <w:ind w:left="450" w:hanging="360"/>
      </w:pPr>
      <w:rPr>
        <w:rFonts w:hint="default"/>
        <w:b w:val="0"/>
        <w:bCs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B27106"/>
    <w:multiLevelType w:val="hybridMultilevel"/>
    <w:tmpl w:val="80A80F36"/>
    <w:lvl w:ilvl="0" w:tplc="04090003">
      <w:start w:val="1"/>
      <w:numFmt w:val="bullet"/>
      <w:lvlText w:val="o"/>
      <w:lvlJc w:val="left"/>
      <w:pPr>
        <w:ind w:left="927" w:hanging="360"/>
      </w:pPr>
      <w:rPr>
        <w:rFonts w:ascii="Courier New" w:hAnsi="Courier New" w:cs="Courier New" w:hint="default"/>
        <w:sz w:val="28"/>
        <w:szCs w:val="28"/>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7A35229D"/>
    <w:multiLevelType w:val="hybridMultilevel"/>
    <w:tmpl w:val="22F0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FE454E"/>
    <w:multiLevelType w:val="hybridMultilevel"/>
    <w:tmpl w:val="EE2A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716764">
    <w:abstractNumId w:val="2"/>
  </w:num>
  <w:num w:numId="2" w16cid:durableId="524906956">
    <w:abstractNumId w:val="1"/>
  </w:num>
  <w:num w:numId="3" w16cid:durableId="894241155">
    <w:abstractNumId w:val="7"/>
  </w:num>
  <w:num w:numId="4" w16cid:durableId="438914564">
    <w:abstractNumId w:val="11"/>
  </w:num>
  <w:num w:numId="5" w16cid:durableId="226502733">
    <w:abstractNumId w:val="3"/>
  </w:num>
  <w:num w:numId="6" w16cid:durableId="299655820">
    <w:abstractNumId w:val="5"/>
  </w:num>
  <w:num w:numId="7" w16cid:durableId="1863669416">
    <w:abstractNumId w:val="4"/>
  </w:num>
  <w:num w:numId="8" w16cid:durableId="735707537">
    <w:abstractNumId w:val="8"/>
  </w:num>
  <w:num w:numId="9" w16cid:durableId="766391034">
    <w:abstractNumId w:val="5"/>
  </w:num>
  <w:num w:numId="10" w16cid:durableId="1775855558">
    <w:abstractNumId w:val="13"/>
  </w:num>
  <w:num w:numId="11" w16cid:durableId="891236184">
    <w:abstractNumId w:val="12"/>
  </w:num>
  <w:num w:numId="12" w16cid:durableId="676999070">
    <w:abstractNumId w:val="6"/>
  </w:num>
  <w:num w:numId="13" w16cid:durableId="1289707208">
    <w:abstractNumId w:val="9"/>
  </w:num>
  <w:num w:numId="14" w16cid:durableId="162283509">
    <w:abstractNumId w:val="0"/>
  </w:num>
  <w:num w:numId="15" w16cid:durableId="659239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A3F"/>
    <w:rsid w:val="000022E7"/>
    <w:rsid w:val="00012444"/>
    <w:rsid w:val="00023579"/>
    <w:rsid w:val="00025D60"/>
    <w:rsid w:val="000314F0"/>
    <w:rsid w:val="000319AB"/>
    <w:rsid w:val="000351A0"/>
    <w:rsid w:val="00060B85"/>
    <w:rsid w:val="0006331C"/>
    <w:rsid w:val="000A180C"/>
    <w:rsid w:val="000A4A8F"/>
    <w:rsid w:val="000A5DB4"/>
    <w:rsid w:val="000C3E67"/>
    <w:rsid w:val="000E4D57"/>
    <w:rsid w:val="00117104"/>
    <w:rsid w:val="00126061"/>
    <w:rsid w:val="00145700"/>
    <w:rsid w:val="00154D4B"/>
    <w:rsid w:val="001559FD"/>
    <w:rsid w:val="00166381"/>
    <w:rsid w:val="00171B0E"/>
    <w:rsid w:val="00172EDE"/>
    <w:rsid w:val="001777FE"/>
    <w:rsid w:val="0019784F"/>
    <w:rsid w:val="001A3F78"/>
    <w:rsid w:val="001A56BA"/>
    <w:rsid w:val="001C15C0"/>
    <w:rsid w:val="001C3930"/>
    <w:rsid w:val="001C5DBC"/>
    <w:rsid w:val="001C76F5"/>
    <w:rsid w:val="001E0EF8"/>
    <w:rsid w:val="001E6016"/>
    <w:rsid w:val="001F04C8"/>
    <w:rsid w:val="001F720A"/>
    <w:rsid w:val="00203A31"/>
    <w:rsid w:val="002069BD"/>
    <w:rsid w:val="00235A39"/>
    <w:rsid w:val="00236C55"/>
    <w:rsid w:val="00241315"/>
    <w:rsid w:val="002520C5"/>
    <w:rsid w:val="0025681A"/>
    <w:rsid w:val="00261755"/>
    <w:rsid w:val="00261789"/>
    <w:rsid w:val="00261F7C"/>
    <w:rsid w:val="002633F2"/>
    <w:rsid w:val="00263AB8"/>
    <w:rsid w:val="002816B3"/>
    <w:rsid w:val="00290AE9"/>
    <w:rsid w:val="002C4725"/>
    <w:rsid w:val="002E7002"/>
    <w:rsid w:val="003208B9"/>
    <w:rsid w:val="003234DF"/>
    <w:rsid w:val="00325185"/>
    <w:rsid w:val="00346F88"/>
    <w:rsid w:val="00370D3C"/>
    <w:rsid w:val="0037652E"/>
    <w:rsid w:val="003950F6"/>
    <w:rsid w:val="00396C2F"/>
    <w:rsid w:val="0039727B"/>
    <w:rsid w:val="003A0A3A"/>
    <w:rsid w:val="003B1838"/>
    <w:rsid w:val="003B2806"/>
    <w:rsid w:val="003B755C"/>
    <w:rsid w:val="003C0AE0"/>
    <w:rsid w:val="003C1E71"/>
    <w:rsid w:val="003C6A65"/>
    <w:rsid w:val="003D0810"/>
    <w:rsid w:val="003D1BAF"/>
    <w:rsid w:val="003D5849"/>
    <w:rsid w:val="003E5AC4"/>
    <w:rsid w:val="003E7F1C"/>
    <w:rsid w:val="004002FC"/>
    <w:rsid w:val="00411BDA"/>
    <w:rsid w:val="0044248F"/>
    <w:rsid w:val="004442E9"/>
    <w:rsid w:val="0044485C"/>
    <w:rsid w:val="0044599F"/>
    <w:rsid w:val="00452A45"/>
    <w:rsid w:val="00454F5F"/>
    <w:rsid w:val="00485F81"/>
    <w:rsid w:val="00491228"/>
    <w:rsid w:val="004A0B3B"/>
    <w:rsid w:val="004B4CA3"/>
    <w:rsid w:val="004C2435"/>
    <w:rsid w:val="004C3EFF"/>
    <w:rsid w:val="004D4D50"/>
    <w:rsid w:val="004D5EBE"/>
    <w:rsid w:val="004D6F18"/>
    <w:rsid w:val="004E4CF2"/>
    <w:rsid w:val="004E62A4"/>
    <w:rsid w:val="004F5043"/>
    <w:rsid w:val="004F5763"/>
    <w:rsid w:val="005069A6"/>
    <w:rsid w:val="005107BD"/>
    <w:rsid w:val="00513F99"/>
    <w:rsid w:val="00523462"/>
    <w:rsid w:val="00523554"/>
    <w:rsid w:val="0054173A"/>
    <w:rsid w:val="0055324F"/>
    <w:rsid w:val="00561D48"/>
    <w:rsid w:val="005670E8"/>
    <w:rsid w:val="00575528"/>
    <w:rsid w:val="0057608D"/>
    <w:rsid w:val="0057657B"/>
    <w:rsid w:val="00595455"/>
    <w:rsid w:val="005A1B6C"/>
    <w:rsid w:val="005A4704"/>
    <w:rsid w:val="005B33F2"/>
    <w:rsid w:val="005B41CD"/>
    <w:rsid w:val="005C2CA5"/>
    <w:rsid w:val="005C6737"/>
    <w:rsid w:val="005C6807"/>
    <w:rsid w:val="005D43E4"/>
    <w:rsid w:val="006010C4"/>
    <w:rsid w:val="00610233"/>
    <w:rsid w:val="006105FA"/>
    <w:rsid w:val="0062440D"/>
    <w:rsid w:val="006302E9"/>
    <w:rsid w:val="0066581F"/>
    <w:rsid w:val="006872C7"/>
    <w:rsid w:val="0069056B"/>
    <w:rsid w:val="006913D6"/>
    <w:rsid w:val="00695F0C"/>
    <w:rsid w:val="006B08B2"/>
    <w:rsid w:val="006B1830"/>
    <w:rsid w:val="006B7690"/>
    <w:rsid w:val="006C35D0"/>
    <w:rsid w:val="006C4C36"/>
    <w:rsid w:val="006D29BC"/>
    <w:rsid w:val="006D55BF"/>
    <w:rsid w:val="006E1CAE"/>
    <w:rsid w:val="006E2F0F"/>
    <w:rsid w:val="006F180D"/>
    <w:rsid w:val="007076EB"/>
    <w:rsid w:val="007138BB"/>
    <w:rsid w:val="00726CD6"/>
    <w:rsid w:val="00730760"/>
    <w:rsid w:val="00733658"/>
    <w:rsid w:val="00736DE6"/>
    <w:rsid w:val="00755998"/>
    <w:rsid w:val="00755AB3"/>
    <w:rsid w:val="00765B38"/>
    <w:rsid w:val="0077378C"/>
    <w:rsid w:val="00786D98"/>
    <w:rsid w:val="007A3B83"/>
    <w:rsid w:val="007A3C8B"/>
    <w:rsid w:val="007C7A95"/>
    <w:rsid w:val="007D0098"/>
    <w:rsid w:val="007F25DA"/>
    <w:rsid w:val="007F58AC"/>
    <w:rsid w:val="007F7838"/>
    <w:rsid w:val="00814300"/>
    <w:rsid w:val="00822987"/>
    <w:rsid w:val="0082395A"/>
    <w:rsid w:val="00823FE6"/>
    <w:rsid w:val="00846761"/>
    <w:rsid w:val="0084786E"/>
    <w:rsid w:val="00853115"/>
    <w:rsid w:val="00864A35"/>
    <w:rsid w:val="00875629"/>
    <w:rsid w:val="00877752"/>
    <w:rsid w:val="00887509"/>
    <w:rsid w:val="00894F50"/>
    <w:rsid w:val="008A3C23"/>
    <w:rsid w:val="008A4D41"/>
    <w:rsid w:val="008B1FEC"/>
    <w:rsid w:val="008B6B33"/>
    <w:rsid w:val="008B77B4"/>
    <w:rsid w:val="008E5ACA"/>
    <w:rsid w:val="00900015"/>
    <w:rsid w:val="00905EC4"/>
    <w:rsid w:val="009060CB"/>
    <w:rsid w:val="00907619"/>
    <w:rsid w:val="009264BA"/>
    <w:rsid w:val="009267FC"/>
    <w:rsid w:val="009578E3"/>
    <w:rsid w:val="00965BE4"/>
    <w:rsid w:val="0097196C"/>
    <w:rsid w:val="00974CA8"/>
    <w:rsid w:val="00981F93"/>
    <w:rsid w:val="00985B9D"/>
    <w:rsid w:val="009B62E6"/>
    <w:rsid w:val="009C1031"/>
    <w:rsid w:val="009C35EC"/>
    <w:rsid w:val="009F6B56"/>
    <w:rsid w:val="00A1264D"/>
    <w:rsid w:val="00A17DF7"/>
    <w:rsid w:val="00A206D7"/>
    <w:rsid w:val="00A652E1"/>
    <w:rsid w:val="00A768D9"/>
    <w:rsid w:val="00A828E6"/>
    <w:rsid w:val="00A843E5"/>
    <w:rsid w:val="00A9104B"/>
    <w:rsid w:val="00AA03B9"/>
    <w:rsid w:val="00AA1768"/>
    <w:rsid w:val="00AA65F0"/>
    <w:rsid w:val="00AB17AE"/>
    <w:rsid w:val="00AB48B8"/>
    <w:rsid w:val="00AB5420"/>
    <w:rsid w:val="00AB6390"/>
    <w:rsid w:val="00AC14E2"/>
    <w:rsid w:val="00AE30FD"/>
    <w:rsid w:val="00B14E5C"/>
    <w:rsid w:val="00B15912"/>
    <w:rsid w:val="00B20F7A"/>
    <w:rsid w:val="00B20FD0"/>
    <w:rsid w:val="00B22913"/>
    <w:rsid w:val="00B23969"/>
    <w:rsid w:val="00B23A3F"/>
    <w:rsid w:val="00B2552E"/>
    <w:rsid w:val="00B27A4D"/>
    <w:rsid w:val="00B35917"/>
    <w:rsid w:val="00B57598"/>
    <w:rsid w:val="00B63F90"/>
    <w:rsid w:val="00B7261F"/>
    <w:rsid w:val="00B76A26"/>
    <w:rsid w:val="00B8302C"/>
    <w:rsid w:val="00B914A2"/>
    <w:rsid w:val="00BC3657"/>
    <w:rsid w:val="00BC610E"/>
    <w:rsid w:val="00BE1C7D"/>
    <w:rsid w:val="00BE4E92"/>
    <w:rsid w:val="00BE608B"/>
    <w:rsid w:val="00BF0A88"/>
    <w:rsid w:val="00BF680F"/>
    <w:rsid w:val="00C24E83"/>
    <w:rsid w:val="00C30D69"/>
    <w:rsid w:val="00C543B2"/>
    <w:rsid w:val="00C67BF3"/>
    <w:rsid w:val="00C71679"/>
    <w:rsid w:val="00C770A1"/>
    <w:rsid w:val="00C806A1"/>
    <w:rsid w:val="00C832EC"/>
    <w:rsid w:val="00C83A73"/>
    <w:rsid w:val="00C86800"/>
    <w:rsid w:val="00C9008B"/>
    <w:rsid w:val="00C933EF"/>
    <w:rsid w:val="00C96D77"/>
    <w:rsid w:val="00CA4745"/>
    <w:rsid w:val="00CA4F4C"/>
    <w:rsid w:val="00CD2DF7"/>
    <w:rsid w:val="00CD3619"/>
    <w:rsid w:val="00CF28CA"/>
    <w:rsid w:val="00CF43CC"/>
    <w:rsid w:val="00CF534C"/>
    <w:rsid w:val="00D06AC8"/>
    <w:rsid w:val="00D17271"/>
    <w:rsid w:val="00D173B5"/>
    <w:rsid w:val="00D17D7F"/>
    <w:rsid w:val="00D51C2E"/>
    <w:rsid w:val="00D76085"/>
    <w:rsid w:val="00D84520"/>
    <w:rsid w:val="00DA0674"/>
    <w:rsid w:val="00DA4735"/>
    <w:rsid w:val="00DA612A"/>
    <w:rsid w:val="00DB0B76"/>
    <w:rsid w:val="00DB441B"/>
    <w:rsid w:val="00DB7694"/>
    <w:rsid w:val="00DD3799"/>
    <w:rsid w:val="00DD49D1"/>
    <w:rsid w:val="00DD4A39"/>
    <w:rsid w:val="00DF19E1"/>
    <w:rsid w:val="00E27335"/>
    <w:rsid w:val="00E3161F"/>
    <w:rsid w:val="00E36338"/>
    <w:rsid w:val="00E44388"/>
    <w:rsid w:val="00E60C31"/>
    <w:rsid w:val="00E6153C"/>
    <w:rsid w:val="00E63D05"/>
    <w:rsid w:val="00E80CF1"/>
    <w:rsid w:val="00E91194"/>
    <w:rsid w:val="00E92662"/>
    <w:rsid w:val="00EA005E"/>
    <w:rsid w:val="00EA5724"/>
    <w:rsid w:val="00EB4EEF"/>
    <w:rsid w:val="00EC3178"/>
    <w:rsid w:val="00EC6F17"/>
    <w:rsid w:val="00EC7A4A"/>
    <w:rsid w:val="00ED46D6"/>
    <w:rsid w:val="00ED7753"/>
    <w:rsid w:val="00EF42BE"/>
    <w:rsid w:val="00EF76FE"/>
    <w:rsid w:val="00F20178"/>
    <w:rsid w:val="00F22A1C"/>
    <w:rsid w:val="00F25032"/>
    <w:rsid w:val="00F32F9E"/>
    <w:rsid w:val="00F36678"/>
    <w:rsid w:val="00F45D80"/>
    <w:rsid w:val="00F460B7"/>
    <w:rsid w:val="00F47AD4"/>
    <w:rsid w:val="00F573B2"/>
    <w:rsid w:val="00F57DE6"/>
    <w:rsid w:val="00F64857"/>
    <w:rsid w:val="00F75AE6"/>
    <w:rsid w:val="00F85053"/>
    <w:rsid w:val="00F86F47"/>
    <w:rsid w:val="00F87399"/>
    <w:rsid w:val="00FA1370"/>
    <w:rsid w:val="00FA49C6"/>
    <w:rsid w:val="00FA5DB6"/>
    <w:rsid w:val="00FB06BD"/>
    <w:rsid w:val="00FB3537"/>
    <w:rsid w:val="00FB3C0C"/>
    <w:rsid w:val="00FB6A01"/>
    <w:rsid w:val="00FD2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72DA1"/>
  <w15:docId w15:val="{DA7487B0-8F06-4245-AA43-20B7AC68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760"/>
    <w:pPr>
      <w:ind w:left="720"/>
      <w:contextualSpacing/>
    </w:pPr>
  </w:style>
  <w:style w:type="paragraph" w:styleId="Header">
    <w:name w:val="header"/>
    <w:basedOn w:val="Normal"/>
    <w:link w:val="HeaderChar"/>
    <w:uiPriority w:val="99"/>
    <w:unhideWhenUsed/>
    <w:rsid w:val="005A1B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6C"/>
  </w:style>
  <w:style w:type="paragraph" w:styleId="Footer">
    <w:name w:val="footer"/>
    <w:basedOn w:val="Normal"/>
    <w:link w:val="FooterChar"/>
    <w:uiPriority w:val="99"/>
    <w:unhideWhenUsed/>
    <w:rsid w:val="005A1B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6C"/>
  </w:style>
  <w:style w:type="table" w:styleId="TableGrid">
    <w:name w:val="Table Grid"/>
    <w:basedOn w:val="TableNormal"/>
    <w:uiPriority w:val="39"/>
    <w:rsid w:val="00DA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5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BA"/>
    <w:rPr>
      <w:rFonts w:ascii="Tahoma" w:hAnsi="Tahoma" w:cs="Tahoma"/>
      <w:sz w:val="16"/>
      <w:szCs w:val="16"/>
    </w:rPr>
  </w:style>
  <w:style w:type="character" w:styleId="PageNumber">
    <w:name w:val="page number"/>
    <w:basedOn w:val="DefaultParagraphFont"/>
    <w:rsid w:val="001A56BA"/>
  </w:style>
  <w:style w:type="paragraph" w:styleId="NormalWeb">
    <w:name w:val="Normal (Web)"/>
    <w:basedOn w:val="Normal"/>
    <w:uiPriority w:val="99"/>
    <w:semiHidden/>
    <w:unhideWhenUsed/>
    <w:rsid w:val="00D51C2E"/>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4570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ongtext">
    <w:name w:val="long_text"/>
    <w:basedOn w:val="DefaultParagraphFont"/>
    <w:rsid w:val="00145700"/>
  </w:style>
  <w:style w:type="character" w:styleId="Hyperlink">
    <w:name w:val="Hyperlink"/>
    <w:basedOn w:val="DefaultParagraphFont"/>
    <w:uiPriority w:val="99"/>
    <w:unhideWhenUsed/>
    <w:rsid w:val="00145700"/>
    <w:rPr>
      <w:color w:val="0000FF" w:themeColor="hyperlink"/>
      <w:u w:val="single"/>
    </w:rPr>
  </w:style>
  <w:style w:type="character" w:styleId="FollowedHyperlink">
    <w:name w:val="FollowedHyperlink"/>
    <w:basedOn w:val="DefaultParagraphFont"/>
    <w:uiPriority w:val="99"/>
    <w:semiHidden/>
    <w:unhideWhenUsed/>
    <w:rsid w:val="00145700"/>
    <w:rPr>
      <w:color w:val="800080" w:themeColor="followedHyperlink"/>
      <w:u w:val="single"/>
    </w:rPr>
  </w:style>
  <w:style w:type="character" w:customStyle="1" w:styleId="hps">
    <w:name w:val="hps"/>
    <w:basedOn w:val="DefaultParagraphFont"/>
    <w:rsid w:val="00EF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775403">
      <w:bodyDiv w:val="1"/>
      <w:marLeft w:val="0"/>
      <w:marRight w:val="0"/>
      <w:marTop w:val="0"/>
      <w:marBottom w:val="0"/>
      <w:divBdr>
        <w:top w:val="none" w:sz="0" w:space="0" w:color="auto"/>
        <w:left w:val="none" w:sz="0" w:space="0" w:color="auto"/>
        <w:bottom w:val="none" w:sz="0" w:space="0" w:color="auto"/>
        <w:right w:val="none" w:sz="0" w:space="0" w:color="auto"/>
      </w:divBdr>
    </w:div>
    <w:div w:id="1725444905">
      <w:bodyDiv w:val="1"/>
      <w:marLeft w:val="0"/>
      <w:marRight w:val="0"/>
      <w:marTop w:val="0"/>
      <w:marBottom w:val="0"/>
      <w:divBdr>
        <w:top w:val="none" w:sz="0" w:space="0" w:color="auto"/>
        <w:left w:val="none" w:sz="0" w:space="0" w:color="auto"/>
        <w:bottom w:val="none" w:sz="0" w:space="0" w:color="auto"/>
        <w:right w:val="none" w:sz="0" w:space="0" w:color="auto"/>
      </w:divBdr>
    </w:div>
    <w:div w:id="1823227579">
      <w:bodyDiv w:val="1"/>
      <w:marLeft w:val="0"/>
      <w:marRight w:val="0"/>
      <w:marTop w:val="0"/>
      <w:marBottom w:val="0"/>
      <w:divBdr>
        <w:top w:val="none" w:sz="0" w:space="0" w:color="auto"/>
        <w:left w:val="none" w:sz="0" w:space="0" w:color="auto"/>
        <w:bottom w:val="none" w:sz="0" w:space="0" w:color="auto"/>
        <w:right w:val="none" w:sz="0" w:space="0" w:color="auto"/>
      </w:divBdr>
    </w:div>
    <w:div w:id="213339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mas.v12n10p86" TargetMode="External"/><Relationship Id="rId13" Type="http://schemas.openxmlformats.org/officeDocument/2006/relationships/hyperlink" Target="https://www.researchgate.net/deref/https%3A%2F%2Fcreativecommons.org%2Flicenses%2Fby%2F4.0%2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deref/http%3A%2F%2Fdx.doi.org%2F10.4236%2Fojapps.2021.111003?_sg%5B0%5D=hiMTr7HFKYOovq-1Rf2T6SPd0_pZXNp1NVFKaWsivt_Zkh9oICKDly4VVOH3z-DZJJhI7jqa5QENDukd2j_p6kSd6A.P6moKQBmteInyzyHLK_kaNxR5G3mdCSP7LCh-_bb9GlxA-Iz5j39vCw27UKX1tmnuKI5QrIn47StCymkl9Ujl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8509656_Achieving_the_Visual_Perception_and_Gestalt_Psychology_in_Sultan_Hassan_Mosque_Build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irp.org/journal/jpee" TargetMode="External"/><Relationship Id="rId4" Type="http://schemas.openxmlformats.org/officeDocument/2006/relationships/settings" Target="settings.xml"/><Relationship Id="rId9" Type="http://schemas.openxmlformats.org/officeDocument/2006/relationships/hyperlink" Target="https://doi.org/10.5539/mas.v12n10p86" TargetMode="External"/><Relationship Id="rId14" Type="http://schemas.openxmlformats.org/officeDocument/2006/relationships/hyperlink" Target="https://www.scirp.org/journal/paperinformation.aspx?paperid=10655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03AF-B581-40B2-8B69-FF049E5F5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pua</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Ph.Library</dc:creator>
  <cp:keywords/>
  <dc:description/>
  <cp:lastModifiedBy>H P</cp:lastModifiedBy>
  <cp:revision>13</cp:revision>
  <cp:lastPrinted>2018-10-31T10:41:00Z</cp:lastPrinted>
  <dcterms:created xsi:type="dcterms:W3CDTF">2019-03-09T11:23:00Z</dcterms:created>
  <dcterms:modified xsi:type="dcterms:W3CDTF">2022-04-18T20:10:00Z</dcterms:modified>
</cp:coreProperties>
</file>